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7F7A3" w14:textId="55022C59" w:rsidR="00C0134A" w:rsidRPr="00CB446B" w:rsidRDefault="00C0134A" w:rsidP="00CB446B">
      <w:pPr>
        <w:jc w:val="center"/>
        <w:rPr>
          <w:rFonts w:ascii="Roboto" w:hAnsi="Roboto"/>
          <w:i/>
          <w:iCs/>
          <w:sz w:val="28"/>
          <w:szCs w:val="28"/>
          <w:u w:val="single"/>
        </w:rPr>
      </w:pPr>
      <w:r w:rsidRPr="00CB446B">
        <w:rPr>
          <w:rFonts w:ascii="Roboto" w:hAnsi="Roboto"/>
          <w:i/>
          <w:iCs/>
          <w:sz w:val="28"/>
          <w:szCs w:val="28"/>
          <w:u w:val="single"/>
        </w:rPr>
        <w:t>Pertussis Testing</w:t>
      </w:r>
      <w:r w:rsidR="001B75AF" w:rsidRPr="00CB446B">
        <w:rPr>
          <w:rFonts w:ascii="Roboto" w:hAnsi="Roboto"/>
          <w:i/>
          <w:iCs/>
          <w:sz w:val="28"/>
          <w:szCs w:val="28"/>
          <w:u w:val="single"/>
        </w:rPr>
        <w:t xml:space="preserve"> Recommendations</w:t>
      </w:r>
      <w:r w:rsidR="00CB446B" w:rsidRPr="00CB446B">
        <w:rPr>
          <w:rFonts w:ascii="Roboto" w:hAnsi="Roboto"/>
          <w:i/>
          <w:iCs/>
          <w:sz w:val="28"/>
          <w:szCs w:val="28"/>
          <w:u w:val="single"/>
        </w:rPr>
        <w:t>:</w:t>
      </w:r>
    </w:p>
    <w:p w14:paraId="6E369ABE" w14:textId="12C4006D" w:rsidR="00CB446B" w:rsidRPr="00CB446B" w:rsidRDefault="00D522D7">
      <w:pPr>
        <w:rPr>
          <w:rFonts w:ascii="Roboto" w:hAnsi="Roboto"/>
        </w:rPr>
      </w:pPr>
      <w:r w:rsidRPr="00CB446B">
        <w:rPr>
          <w:rFonts w:ascii="Roboto" w:hAnsi="Roboto"/>
        </w:rPr>
        <w:t>Testing is the best way to distinguish between pertussis and some other cough illness.  The best way to test for pertussis is using a PCR test.  This test is widely available at healthcare site</w:t>
      </w:r>
      <w:r w:rsidR="00645129">
        <w:rPr>
          <w:rFonts w:ascii="Roboto" w:hAnsi="Roboto"/>
        </w:rPr>
        <w:t>s</w:t>
      </w:r>
      <w:r w:rsidRPr="00CB446B">
        <w:rPr>
          <w:rFonts w:ascii="Roboto" w:hAnsi="Roboto"/>
        </w:rPr>
        <w:t xml:space="preserve"> and is also available at the </w:t>
      </w:r>
      <w:r w:rsidRPr="4EE6AB12">
        <w:rPr>
          <w:rFonts w:ascii="Roboto" w:hAnsi="Roboto"/>
        </w:rPr>
        <w:t>M</w:t>
      </w:r>
      <w:r w:rsidR="4B3310AE" w:rsidRPr="4EE6AB12">
        <w:rPr>
          <w:rFonts w:ascii="Roboto" w:hAnsi="Roboto"/>
        </w:rPr>
        <w:t>ontana</w:t>
      </w:r>
      <w:r w:rsidRPr="00CB446B">
        <w:rPr>
          <w:rFonts w:ascii="Roboto" w:hAnsi="Roboto"/>
        </w:rPr>
        <w:t xml:space="preserve"> Public Health </w:t>
      </w:r>
      <w:r w:rsidRPr="4EE6AB12">
        <w:rPr>
          <w:rFonts w:ascii="Roboto" w:hAnsi="Roboto"/>
        </w:rPr>
        <w:t>Lab</w:t>
      </w:r>
      <w:r w:rsidR="4FB75C63" w:rsidRPr="4EE6AB12">
        <w:rPr>
          <w:rFonts w:ascii="Roboto" w:hAnsi="Roboto"/>
        </w:rPr>
        <w:t>oratory</w:t>
      </w:r>
      <w:r w:rsidRPr="00CB446B">
        <w:rPr>
          <w:rFonts w:ascii="Roboto" w:hAnsi="Roboto"/>
        </w:rPr>
        <w:t xml:space="preserve"> in Helena, MT.  </w:t>
      </w:r>
      <w:r w:rsidR="006C7CF5" w:rsidRPr="00CB446B">
        <w:rPr>
          <w:rFonts w:ascii="Roboto" w:hAnsi="Roboto"/>
        </w:rPr>
        <w:t>Early testing leads to early treatment</w:t>
      </w:r>
      <w:r w:rsidR="00981E58" w:rsidRPr="00CB446B">
        <w:rPr>
          <w:rFonts w:ascii="Roboto" w:hAnsi="Roboto"/>
        </w:rPr>
        <w:t xml:space="preserve">, </w:t>
      </w:r>
      <w:r w:rsidR="006C7CF5" w:rsidRPr="00CB446B">
        <w:rPr>
          <w:rFonts w:ascii="Roboto" w:hAnsi="Roboto"/>
        </w:rPr>
        <w:t>improved outcomes</w:t>
      </w:r>
      <w:r w:rsidR="00981E58" w:rsidRPr="00CB446B">
        <w:rPr>
          <w:rFonts w:ascii="Roboto" w:hAnsi="Roboto"/>
        </w:rPr>
        <w:t>, and reduced community spread</w:t>
      </w:r>
      <w:r w:rsidR="006C7CF5" w:rsidRPr="00CB446B">
        <w:rPr>
          <w:rFonts w:ascii="Roboto" w:hAnsi="Roboto"/>
        </w:rPr>
        <w:t xml:space="preserve">.  </w:t>
      </w:r>
    </w:p>
    <w:p w14:paraId="7160679A" w14:textId="11AD7515" w:rsidR="00C0134A" w:rsidRPr="00CB446B" w:rsidRDefault="00D522D7">
      <w:pPr>
        <w:rPr>
          <w:rFonts w:ascii="Roboto" w:hAnsi="Roboto"/>
        </w:rPr>
      </w:pPr>
      <w:r w:rsidRPr="00CB446B">
        <w:rPr>
          <w:rFonts w:ascii="Roboto" w:hAnsi="Roboto"/>
        </w:rPr>
        <w:t xml:space="preserve">The PCR Pertussis test works best when used during the first </w:t>
      </w:r>
      <w:r w:rsidR="715551DE" w:rsidRPr="4EE6AB12">
        <w:rPr>
          <w:rFonts w:ascii="Roboto" w:hAnsi="Roboto"/>
        </w:rPr>
        <w:t>three</w:t>
      </w:r>
      <w:r w:rsidRPr="00CB446B">
        <w:rPr>
          <w:rFonts w:ascii="Roboto" w:hAnsi="Roboto"/>
        </w:rPr>
        <w:t xml:space="preserve"> weeks of the cough illness.  </w:t>
      </w:r>
      <w:r w:rsidR="006C7CF5" w:rsidRPr="00CB446B">
        <w:rPr>
          <w:rFonts w:ascii="Roboto" w:hAnsi="Roboto"/>
        </w:rPr>
        <w:t xml:space="preserve">Those without a cough or who have completed antibiotic treatment for pertussis should not be tested.  </w:t>
      </w:r>
    </w:p>
    <w:p w14:paraId="55763D62" w14:textId="43140068" w:rsidR="00270F39" w:rsidRPr="00CB446B" w:rsidRDefault="00C0134A" w:rsidP="00317035">
      <w:pPr>
        <w:jc w:val="center"/>
        <w:rPr>
          <w:rFonts w:ascii="Roboto" w:hAnsi="Roboto"/>
        </w:rPr>
      </w:pPr>
      <w:r w:rsidRPr="00CB446B">
        <w:rPr>
          <w:rFonts w:ascii="Roboto" w:hAnsi="Roboto"/>
          <w:noProof/>
          <w:color w:val="2B579A"/>
          <w:shd w:val="clear" w:color="auto" w:fill="E6E6E6"/>
        </w:rPr>
        <w:drawing>
          <wp:inline distT="0" distB="0" distL="0" distR="0" wp14:anchorId="7D74923A" wp14:editId="7894027A">
            <wp:extent cx="4678045" cy="2400300"/>
            <wp:effectExtent l="0" t="0" r="8255" b="0"/>
            <wp:docPr id="13762921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147" cy="2409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F4F6A0" w14:textId="39C6B7A0" w:rsidR="00CA0D18" w:rsidRPr="00CB446B" w:rsidRDefault="00CA0D18">
      <w:pPr>
        <w:rPr>
          <w:rFonts w:ascii="Roboto" w:hAnsi="Roboto"/>
        </w:rPr>
      </w:pPr>
      <w:r w:rsidRPr="00CB446B">
        <w:rPr>
          <w:rFonts w:ascii="Roboto" w:hAnsi="Roboto"/>
        </w:rPr>
        <w:t xml:space="preserve">Pertussis testing does NOT need to be confirmed at the </w:t>
      </w:r>
      <w:r w:rsidRPr="4EE6AB12">
        <w:rPr>
          <w:rFonts w:ascii="Roboto" w:hAnsi="Roboto"/>
        </w:rPr>
        <w:t>M</w:t>
      </w:r>
      <w:r w:rsidR="525C444E" w:rsidRPr="4EE6AB12">
        <w:rPr>
          <w:rFonts w:ascii="Roboto" w:hAnsi="Roboto"/>
        </w:rPr>
        <w:t>ontana</w:t>
      </w:r>
      <w:r w:rsidRPr="00CB446B">
        <w:rPr>
          <w:rFonts w:ascii="Roboto" w:hAnsi="Roboto"/>
        </w:rPr>
        <w:t xml:space="preserve"> Public Health </w:t>
      </w:r>
      <w:r w:rsidRPr="4EE6AB12">
        <w:rPr>
          <w:rFonts w:ascii="Roboto" w:hAnsi="Roboto"/>
        </w:rPr>
        <w:t>Lab</w:t>
      </w:r>
      <w:r w:rsidR="2FF2D756" w:rsidRPr="4EE6AB12">
        <w:rPr>
          <w:rFonts w:ascii="Roboto" w:hAnsi="Roboto"/>
        </w:rPr>
        <w:t>oratory</w:t>
      </w:r>
      <w:r w:rsidRPr="00CB446B">
        <w:rPr>
          <w:rFonts w:ascii="Roboto" w:hAnsi="Roboto"/>
        </w:rPr>
        <w:t xml:space="preserve"> in Helena. </w:t>
      </w:r>
    </w:p>
    <w:p w14:paraId="5CC008B1" w14:textId="77777777" w:rsidR="002A2BC7" w:rsidRDefault="002A2BC7" w:rsidP="001843CA">
      <w:pPr>
        <w:rPr>
          <w:rFonts w:ascii="Roboto" w:hAnsi="Roboto"/>
          <w:b/>
          <w:bCs/>
        </w:rPr>
      </w:pPr>
    </w:p>
    <w:p w14:paraId="616EB770" w14:textId="77777777" w:rsidR="002A2BC7" w:rsidRDefault="002A2BC7" w:rsidP="001843CA">
      <w:pPr>
        <w:rPr>
          <w:rFonts w:ascii="Roboto" w:hAnsi="Roboto"/>
          <w:b/>
          <w:bCs/>
        </w:rPr>
      </w:pPr>
    </w:p>
    <w:p w14:paraId="03ADC6C3" w14:textId="61102138" w:rsidR="001843CA" w:rsidRPr="00F20248" w:rsidRDefault="002FB945" w:rsidP="00F20248">
      <w:pPr>
        <w:spacing w:after="120"/>
        <w:jc w:val="center"/>
        <w:rPr>
          <w:rFonts w:ascii="Roboto" w:hAnsi="Roboto"/>
          <w:u w:val="single"/>
        </w:rPr>
      </w:pPr>
      <w:r w:rsidRPr="00F20248">
        <w:rPr>
          <w:rFonts w:ascii="Roboto" w:hAnsi="Roboto"/>
          <w:u w:val="single"/>
        </w:rPr>
        <w:t xml:space="preserve">Pertussis testing at </w:t>
      </w:r>
      <w:r w:rsidR="455BD6AF" w:rsidRPr="00F20248">
        <w:rPr>
          <w:rFonts w:ascii="Roboto" w:hAnsi="Roboto"/>
          <w:u w:val="single"/>
        </w:rPr>
        <w:t>Montana Public Health Laboratory</w:t>
      </w:r>
      <w:r w:rsidR="001843CA" w:rsidRPr="00F20248">
        <w:rPr>
          <w:rFonts w:ascii="Roboto" w:hAnsi="Roboto"/>
          <w:b/>
          <w:bCs/>
          <w:u w:val="single"/>
        </w:rPr>
        <w:t xml:space="preserve"> </w:t>
      </w:r>
    </w:p>
    <w:p w14:paraId="13FBFCF1" w14:textId="66F0B49B" w:rsidR="001843CA" w:rsidRPr="00CB446B" w:rsidRDefault="6627E614" w:rsidP="00F20248">
      <w:pPr>
        <w:spacing w:after="120"/>
        <w:rPr>
          <w:rFonts w:ascii="Roboto" w:hAnsi="Roboto"/>
        </w:rPr>
      </w:pPr>
      <w:r w:rsidRPr="4EE6AB12">
        <w:rPr>
          <w:rFonts w:ascii="Roboto" w:hAnsi="Roboto"/>
        </w:rPr>
        <w:t>Test</w:t>
      </w:r>
      <w:r w:rsidR="001843CA" w:rsidRPr="4EE6AB12">
        <w:rPr>
          <w:rFonts w:ascii="Roboto" w:hAnsi="Roboto"/>
        </w:rPr>
        <w:t>:</w:t>
      </w:r>
      <w:r w:rsidR="00CB446B">
        <w:rPr>
          <w:rFonts w:ascii="Roboto" w:hAnsi="Roboto"/>
        </w:rPr>
        <w:t xml:space="preserve"> </w:t>
      </w:r>
      <w:r w:rsidR="001843CA" w:rsidRPr="00CB446B">
        <w:rPr>
          <w:rFonts w:ascii="Roboto" w:hAnsi="Roboto"/>
        </w:rPr>
        <w:t xml:space="preserve">Bordetella pertussis/B. parapertussis/B. </w:t>
      </w:r>
      <w:proofErr w:type="spellStart"/>
      <w:r w:rsidR="001843CA" w:rsidRPr="00CB446B">
        <w:rPr>
          <w:rFonts w:ascii="Roboto" w:hAnsi="Roboto"/>
        </w:rPr>
        <w:t>holmesii</w:t>
      </w:r>
      <w:proofErr w:type="spellEnd"/>
      <w:r w:rsidR="001843CA" w:rsidRPr="00CB446B">
        <w:rPr>
          <w:rFonts w:ascii="Roboto" w:hAnsi="Roboto"/>
        </w:rPr>
        <w:t xml:space="preserve"> Direct Detection by Real Time PCR</w:t>
      </w:r>
    </w:p>
    <w:p w14:paraId="45235C47" w14:textId="77777777" w:rsidR="001843CA" w:rsidRPr="00CB446B" w:rsidRDefault="001843CA" w:rsidP="00F20248">
      <w:pPr>
        <w:spacing w:after="120"/>
        <w:rPr>
          <w:rFonts w:ascii="Roboto" w:hAnsi="Roboto"/>
        </w:rPr>
      </w:pPr>
      <w:r w:rsidRPr="00CB446B">
        <w:rPr>
          <w:rFonts w:ascii="Roboto" w:hAnsi="Roboto"/>
        </w:rPr>
        <w:t>Online Order Name/Abbreviation: Bordetella spp. Multiplex PCR/Bord Multi PCR</w:t>
      </w:r>
    </w:p>
    <w:p w14:paraId="2BA005F0" w14:textId="77777777" w:rsidR="00F20248" w:rsidRDefault="001843CA" w:rsidP="00F20248">
      <w:pPr>
        <w:spacing w:after="120"/>
        <w:rPr>
          <w:rFonts w:ascii="Roboto" w:hAnsi="Roboto"/>
        </w:rPr>
      </w:pPr>
      <w:r w:rsidRPr="00CB446B">
        <w:rPr>
          <w:rFonts w:ascii="Roboto" w:hAnsi="Roboto"/>
        </w:rPr>
        <w:t xml:space="preserve">Specimen Requirements: Nasopharyngeal (NP) swab in a sterile container without transport media. Do not submit a throat or nares specimen or a specimen submitted in Regan Lowe Media. </w:t>
      </w:r>
    </w:p>
    <w:p w14:paraId="305562C9" w14:textId="2D944176" w:rsidR="001843CA" w:rsidRPr="00CB446B" w:rsidRDefault="001843CA" w:rsidP="00F20248">
      <w:pPr>
        <w:spacing w:after="120"/>
        <w:rPr>
          <w:rFonts w:ascii="Roboto" w:hAnsi="Roboto"/>
        </w:rPr>
      </w:pPr>
      <w:r w:rsidRPr="00CB446B">
        <w:rPr>
          <w:rFonts w:ascii="Roboto" w:hAnsi="Roboto"/>
        </w:rPr>
        <w:t>Testing Collection and Transport instructions.</w:t>
      </w:r>
    </w:p>
    <w:p w14:paraId="56BB88AB" w14:textId="5382347A" w:rsidR="001843CA" w:rsidRPr="00CB446B" w:rsidRDefault="001843CA" w:rsidP="00F20248">
      <w:pPr>
        <w:spacing w:after="120"/>
        <w:rPr>
          <w:rFonts w:ascii="Roboto" w:hAnsi="Roboto"/>
        </w:rPr>
      </w:pPr>
      <w:r w:rsidRPr="00CB446B">
        <w:rPr>
          <w:rFonts w:ascii="Roboto" w:hAnsi="Roboto"/>
        </w:rPr>
        <w:t xml:space="preserve">Turn-around Time: </w:t>
      </w:r>
      <w:r w:rsidR="0EFD62C6" w:rsidRPr="4EE6AB12">
        <w:rPr>
          <w:rFonts w:ascii="Roboto" w:hAnsi="Roboto"/>
        </w:rPr>
        <w:t>One</w:t>
      </w:r>
      <w:r w:rsidRPr="00CB446B">
        <w:rPr>
          <w:rFonts w:ascii="Roboto" w:hAnsi="Roboto"/>
        </w:rPr>
        <w:t xml:space="preserve"> to </w:t>
      </w:r>
      <w:r w:rsidR="62E29597" w:rsidRPr="4EE6AB12">
        <w:rPr>
          <w:rFonts w:ascii="Roboto" w:hAnsi="Roboto"/>
        </w:rPr>
        <w:t>two</w:t>
      </w:r>
      <w:r w:rsidRPr="00CB446B">
        <w:rPr>
          <w:rFonts w:ascii="Roboto" w:hAnsi="Roboto"/>
        </w:rPr>
        <w:t xml:space="preserve"> working days. Positive results are telephoned to the submitter.</w:t>
      </w:r>
    </w:p>
    <w:p w14:paraId="2D5C5E66" w14:textId="31560A8B" w:rsidR="001843CA" w:rsidRPr="00CB446B" w:rsidRDefault="001843CA" w:rsidP="00F20248">
      <w:pPr>
        <w:spacing w:after="120"/>
        <w:rPr>
          <w:rFonts w:ascii="Roboto" w:hAnsi="Roboto"/>
        </w:rPr>
      </w:pPr>
      <w:r w:rsidRPr="00CB446B">
        <w:rPr>
          <w:rFonts w:ascii="Roboto" w:hAnsi="Roboto"/>
        </w:rPr>
        <w:t xml:space="preserve">NOTE: PCR testing should be performed only on symptomatic patients; a positive PCR in an asymptomatic patient does not meet the </w:t>
      </w:r>
      <w:r w:rsidRPr="4EE6AB12">
        <w:rPr>
          <w:rFonts w:ascii="Roboto" w:hAnsi="Roboto"/>
        </w:rPr>
        <w:t xml:space="preserve">CDC </w:t>
      </w:r>
      <w:r w:rsidR="787671E3" w:rsidRPr="4EE6AB12">
        <w:rPr>
          <w:rFonts w:ascii="Roboto" w:hAnsi="Roboto"/>
        </w:rPr>
        <w:t>public health surveillance</w:t>
      </w:r>
      <w:r w:rsidRPr="00CB446B">
        <w:rPr>
          <w:rFonts w:ascii="Roboto" w:hAnsi="Roboto"/>
        </w:rPr>
        <w:t xml:space="preserve"> case definition and </w:t>
      </w:r>
      <w:r w:rsidR="49E874BD" w:rsidRPr="4EE6AB12">
        <w:rPr>
          <w:rFonts w:ascii="Roboto" w:hAnsi="Roboto"/>
        </w:rPr>
        <w:t>is not</w:t>
      </w:r>
      <w:r w:rsidRPr="00CB446B">
        <w:rPr>
          <w:rFonts w:ascii="Roboto" w:hAnsi="Roboto"/>
        </w:rPr>
        <w:t xml:space="preserve"> considered a case of pertussis. PCR testing may be able to detect B. pertussis </w:t>
      </w:r>
      <w:r w:rsidR="76F94AED" w:rsidRPr="4EE6AB12">
        <w:rPr>
          <w:rFonts w:ascii="Roboto" w:hAnsi="Roboto"/>
        </w:rPr>
        <w:t>three</w:t>
      </w:r>
      <w:r w:rsidRPr="00CB446B">
        <w:rPr>
          <w:rFonts w:ascii="Roboto" w:hAnsi="Roboto"/>
        </w:rPr>
        <w:t xml:space="preserve"> to </w:t>
      </w:r>
      <w:r w:rsidR="08690991" w:rsidRPr="4EE6AB12">
        <w:rPr>
          <w:rFonts w:ascii="Roboto" w:hAnsi="Roboto"/>
        </w:rPr>
        <w:t>four</w:t>
      </w:r>
      <w:r w:rsidRPr="00CB446B">
        <w:rPr>
          <w:rFonts w:ascii="Roboto" w:hAnsi="Roboto"/>
        </w:rPr>
        <w:t xml:space="preserve"> weeks post onset.</w:t>
      </w:r>
    </w:p>
    <w:p w14:paraId="31D77ACA" w14:textId="77777777" w:rsidR="00CB446B" w:rsidRDefault="001843CA" w:rsidP="00F20248">
      <w:pPr>
        <w:spacing w:after="120"/>
        <w:rPr>
          <w:rFonts w:ascii="Roboto" w:hAnsi="Roboto"/>
        </w:rPr>
      </w:pPr>
      <w:r w:rsidRPr="00CB446B">
        <w:rPr>
          <w:rFonts w:ascii="Roboto" w:hAnsi="Roboto"/>
        </w:rPr>
        <w:t>Transport Temperature: Ambient or 2-8°C</w:t>
      </w:r>
    </w:p>
    <w:p w14:paraId="08F6F93E" w14:textId="77777777" w:rsidR="00F20248" w:rsidRDefault="001843CA" w:rsidP="00F20248">
      <w:pPr>
        <w:spacing w:after="120"/>
        <w:rPr>
          <w:rFonts w:ascii="Roboto" w:hAnsi="Roboto"/>
        </w:rPr>
      </w:pPr>
      <w:r w:rsidRPr="00CB446B">
        <w:rPr>
          <w:rFonts w:ascii="Roboto" w:hAnsi="Roboto"/>
        </w:rPr>
        <w:t xml:space="preserve">CPT Code: 87801 </w:t>
      </w:r>
    </w:p>
    <w:p w14:paraId="2AA6B635" w14:textId="3BFA3604" w:rsidR="001843CA" w:rsidRPr="00CB446B" w:rsidRDefault="39F3F3EF" w:rsidP="00F20248">
      <w:pPr>
        <w:spacing w:after="120"/>
        <w:rPr>
          <w:rFonts w:ascii="Roboto" w:hAnsi="Roboto"/>
        </w:rPr>
      </w:pPr>
      <w:r w:rsidRPr="00CB446B">
        <w:rPr>
          <w:rFonts w:ascii="Roboto" w:hAnsi="Roboto"/>
        </w:rPr>
        <w:t xml:space="preserve">Cost: </w:t>
      </w:r>
      <w:r w:rsidR="001843CA" w:rsidRPr="00CB446B">
        <w:rPr>
          <w:rFonts w:ascii="Roboto" w:hAnsi="Roboto"/>
        </w:rPr>
        <w:t>$107.00</w:t>
      </w:r>
      <w:r w:rsidR="001843CA" w:rsidRPr="00CB446B">
        <w:rPr>
          <w:rFonts w:ascii="Roboto" w:hAnsi="Roboto"/>
        </w:rPr>
        <w:cr/>
      </w:r>
    </w:p>
    <w:sectPr w:rsidR="001843CA" w:rsidRPr="00CB446B" w:rsidSect="00CB446B">
      <w:footerReference w:type="even" r:id="rId10"/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70C36" w14:textId="77777777" w:rsidR="00552BC3" w:rsidRDefault="00552BC3" w:rsidP="00552BC3">
      <w:pPr>
        <w:spacing w:after="0" w:line="240" w:lineRule="auto"/>
      </w:pPr>
      <w:r>
        <w:separator/>
      </w:r>
    </w:p>
  </w:endnote>
  <w:endnote w:type="continuationSeparator" w:id="0">
    <w:p w14:paraId="4FA4CB4D" w14:textId="77777777" w:rsidR="00552BC3" w:rsidRDefault="00552BC3" w:rsidP="00552BC3">
      <w:pPr>
        <w:spacing w:after="0" w:line="240" w:lineRule="auto"/>
      </w:pPr>
      <w:r>
        <w:continuationSeparator/>
      </w:r>
    </w:p>
  </w:endnote>
  <w:endnote w:type="continuationNotice" w:id="1">
    <w:p w14:paraId="636B2615" w14:textId="77777777" w:rsidR="0004029F" w:rsidRDefault="000402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5A804" w14:textId="237B59D4" w:rsidR="00552BC3" w:rsidRDefault="00552BC3" w:rsidP="00552BC3">
    <w:pPr>
      <w:pStyle w:val="Footer"/>
      <w:jc w:val="right"/>
    </w:pPr>
    <w: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02DF1" w14:textId="6110A377" w:rsidR="00552BC3" w:rsidRDefault="00552BC3">
    <w:pPr>
      <w:pStyle w:val="Footer"/>
    </w:pPr>
    <w:r>
      <w:tab/>
    </w:r>
    <w:r>
      <w:tab/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3388F" w14:textId="77777777" w:rsidR="00552BC3" w:rsidRDefault="00552BC3" w:rsidP="00552BC3">
      <w:pPr>
        <w:spacing w:after="0" w:line="240" w:lineRule="auto"/>
      </w:pPr>
      <w:r>
        <w:separator/>
      </w:r>
    </w:p>
  </w:footnote>
  <w:footnote w:type="continuationSeparator" w:id="0">
    <w:p w14:paraId="22BABE54" w14:textId="77777777" w:rsidR="00552BC3" w:rsidRDefault="00552BC3" w:rsidP="00552BC3">
      <w:pPr>
        <w:spacing w:after="0" w:line="240" w:lineRule="auto"/>
      </w:pPr>
      <w:r>
        <w:continuationSeparator/>
      </w:r>
    </w:p>
  </w:footnote>
  <w:footnote w:type="continuationNotice" w:id="1">
    <w:p w14:paraId="2413B5E5" w14:textId="77777777" w:rsidR="0004029F" w:rsidRDefault="0004029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4A"/>
    <w:rsid w:val="0004029F"/>
    <w:rsid w:val="000811D5"/>
    <w:rsid w:val="001843CA"/>
    <w:rsid w:val="001B75AF"/>
    <w:rsid w:val="00270F39"/>
    <w:rsid w:val="00274F58"/>
    <w:rsid w:val="002A2BC7"/>
    <w:rsid w:val="002FB945"/>
    <w:rsid w:val="00317035"/>
    <w:rsid w:val="00483720"/>
    <w:rsid w:val="004E4F54"/>
    <w:rsid w:val="00552BC3"/>
    <w:rsid w:val="00585B22"/>
    <w:rsid w:val="00586C09"/>
    <w:rsid w:val="00645129"/>
    <w:rsid w:val="00654874"/>
    <w:rsid w:val="00665017"/>
    <w:rsid w:val="006C7CF5"/>
    <w:rsid w:val="00704569"/>
    <w:rsid w:val="00802FA2"/>
    <w:rsid w:val="008B19A6"/>
    <w:rsid w:val="009370CA"/>
    <w:rsid w:val="00981E58"/>
    <w:rsid w:val="00AD67EF"/>
    <w:rsid w:val="00AF02F5"/>
    <w:rsid w:val="00C0134A"/>
    <w:rsid w:val="00CA0D18"/>
    <w:rsid w:val="00CB446B"/>
    <w:rsid w:val="00D522D7"/>
    <w:rsid w:val="00D73D58"/>
    <w:rsid w:val="00D92591"/>
    <w:rsid w:val="00DA723E"/>
    <w:rsid w:val="00ED107B"/>
    <w:rsid w:val="00F20248"/>
    <w:rsid w:val="081CD406"/>
    <w:rsid w:val="08690991"/>
    <w:rsid w:val="0EFD62C6"/>
    <w:rsid w:val="104CD6E4"/>
    <w:rsid w:val="20C338AF"/>
    <w:rsid w:val="2FF2D756"/>
    <w:rsid w:val="34672A60"/>
    <w:rsid w:val="3868C5A7"/>
    <w:rsid w:val="39F3F3EF"/>
    <w:rsid w:val="455BD6AF"/>
    <w:rsid w:val="457B7363"/>
    <w:rsid w:val="49E874BD"/>
    <w:rsid w:val="4B3310AE"/>
    <w:rsid w:val="4EE6AB12"/>
    <w:rsid w:val="4FA15679"/>
    <w:rsid w:val="4FB75C63"/>
    <w:rsid w:val="525C444E"/>
    <w:rsid w:val="610DD275"/>
    <w:rsid w:val="62E29597"/>
    <w:rsid w:val="6627E614"/>
    <w:rsid w:val="6749FB35"/>
    <w:rsid w:val="715551DE"/>
    <w:rsid w:val="76F94AED"/>
    <w:rsid w:val="7876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379C0"/>
  <w15:chartTrackingRefBased/>
  <w15:docId w15:val="{5E224A8B-9281-449A-92DC-1C620276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3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3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3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3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3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3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3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3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3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3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2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BC3"/>
  </w:style>
  <w:style w:type="paragraph" w:styleId="Footer">
    <w:name w:val="footer"/>
    <w:basedOn w:val="Normal"/>
    <w:link w:val="FooterChar"/>
    <w:uiPriority w:val="99"/>
    <w:unhideWhenUsed/>
    <w:rsid w:val="00552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BC3"/>
  </w:style>
  <w:style w:type="paragraph" w:styleId="Revision">
    <w:name w:val="Revision"/>
    <w:hidden/>
    <w:uiPriority w:val="99"/>
    <w:semiHidden/>
    <w:rsid w:val="0064512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04029F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2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29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029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C1B37BAE73B49A2EF13B3141E9124" ma:contentTypeVersion="6" ma:contentTypeDescription="Create a new document." ma:contentTypeScope="" ma:versionID="fea7848c0be6d4606da3fbd9584982f7">
  <xsd:schema xmlns:xsd="http://www.w3.org/2001/XMLSchema" xmlns:xs="http://www.w3.org/2001/XMLSchema" xmlns:p="http://schemas.microsoft.com/office/2006/metadata/properties" xmlns:ns2="396e967b-de9e-455b-8c77-7d1f73bb6de5" xmlns:ns3="6848044b-6f3f-4bae-8d41-b1a1905122ac" targetNamespace="http://schemas.microsoft.com/office/2006/metadata/properties" ma:root="true" ma:fieldsID="0cbc4ad1b717011bb056a54d8271a61c" ns2:_="" ns3:_="">
    <xsd:import namespace="396e967b-de9e-455b-8c77-7d1f73bb6de5"/>
    <xsd:import namespace="6848044b-6f3f-4bae-8d41-b1a190512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e967b-de9e-455b-8c77-7d1f73bb6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044b-6f3f-4bae-8d41-b1a190512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149D9D-8EE1-44B4-B710-60B5CDC6E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B24E6E-60DD-4A3A-88E4-059C1C511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e967b-de9e-455b-8c77-7d1f73bb6de5"/>
    <ds:schemaRef ds:uri="6848044b-6f3f-4bae-8d41-b1a190512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47D9F-F178-47AE-AD45-B5136D6C20FE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6848044b-6f3f-4bae-8d41-b1a1905122ac"/>
    <ds:schemaRef ds:uri="396e967b-de9e-455b-8c77-7d1f73bb6d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Lopeman, Jessica</dc:creator>
  <cp:keywords/>
  <dc:description/>
  <cp:lastModifiedBy>Lopeman, Jessica</cp:lastModifiedBy>
  <cp:revision>3</cp:revision>
  <dcterms:created xsi:type="dcterms:W3CDTF">2025-01-22T23:13:00Z</dcterms:created>
  <dcterms:modified xsi:type="dcterms:W3CDTF">2025-01-22T23:13:00Z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0x0101006B5C1B37BAE73B49A2EF13B3141E9124</vt:lpwstr>
  </property>
</Properties>
</file>