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1481" w14:textId="77777777" w:rsidR="001367B4" w:rsidRDefault="00BF397F">
      <w:pPr>
        <w:rPr>
          <w:b/>
          <w:u w:val="single"/>
        </w:rPr>
      </w:pPr>
      <w:r>
        <w:rPr>
          <w:b/>
          <w:u w:val="single"/>
        </w:rPr>
        <w:t>WATER</w:t>
      </w:r>
      <w:r w:rsidR="00CF424E">
        <w:rPr>
          <w:b/>
          <w:u w:val="single"/>
        </w:rPr>
        <w:t xml:space="preserve"> </w:t>
      </w:r>
      <w:r w:rsidR="00B160C3">
        <w:rPr>
          <w:b/>
          <w:u w:val="single"/>
        </w:rPr>
        <w:t>TREATMENT</w:t>
      </w:r>
      <w:r w:rsidR="000F717B">
        <w:rPr>
          <w:b/>
          <w:u w:val="single"/>
        </w:rPr>
        <w:t xml:space="preserve"> (incomplete)</w:t>
      </w:r>
    </w:p>
    <w:p w14:paraId="1D167541" w14:textId="77777777" w:rsidR="006C2C9F" w:rsidRDefault="006C2C9F">
      <w:pPr>
        <w:rPr>
          <w:b/>
          <w:u w:val="single"/>
        </w:rPr>
      </w:pPr>
    </w:p>
    <w:p w14:paraId="019CF0AB" w14:textId="77777777" w:rsidR="00B160C3" w:rsidRDefault="0004286F">
      <w:r>
        <w:t>Disinfection:</w:t>
      </w:r>
    </w:p>
    <w:p w14:paraId="7CC9907B" w14:textId="77777777" w:rsidR="0004286F" w:rsidRDefault="0004286F" w:rsidP="0004286F">
      <w:pPr>
        <w:numPr>
          <w:ilvl w:val="0"/>
          <w:numId w:val="7"/>
        </w:numPr>
      </w:pPr>
      <w:r>
        <w:t>Chlorination is most common method</w:t>
      </w:r>
    </w:p>
    <w:p w14:paraId="5BB8C002" w14:textId="77777777" w:rsidR="0004286F" w:rsidRDefault="0004286F" w:rsidP="0004286F">
      <w:pPr>
        <w:numPr>
          <w:ilvl w:val="0"/>
          <w:numId w:val="7"/>
        </w:numPr>
      </w:pPr>
      <w:r>
        <w:t>Effectiveness of chlorine is dependent on:</w:t>
      </w:r>
    </w:p>
    <w:p w14:paraId="59AB05BC" w14:textId="77777777" w:rsidR="0004286F" w:rsidRDefault="0004286F" w:rsidP="0004286F">
      <w:pPr>
        <w:numPr>
          <w:ilvl w:val="1"/>
          <w:numId w:val="9"/>
        </w:numPr>
        <w:tabs>
          <w:tab w:val="clear" w:pos="1440"/>
        </w:tabs>
        <w:ind w:left="1080"/>
      </w:pPr>
      <w:r>
        <w:t>Water pH</w:t>
      </w:r>
    </w:p>
    <w:p w14:paraId="1107E48D" w14:textId="77777777" w:rsidR="0004286F" w:rsidRDefault="0004286F" w:rsidP="0004286F">
      <w:pPr>
        <w:numPr>
          <w:ilvl w:val="1"/>
          <w:numId w:val="9"/>
        </w:numPr>
        <w:tabs>
          <w:tab w:val="clear" w:pos="1440"/>
        </w:tabs>
        <w:ind w:left="1080"/>
      </w:pPr>
      <w:r>
        <w:t>Temperature</w:t>
      </w:r>
    </w:p>
    <w:p w14:paraId="76D7B43C" w14:textId="77777777" w:rsidR="0004286F" w:rsidRDefault="0004286F" w:rsidP="0004286F">
      <w:pPr>
        <w:numPr>
          <w:ilvl w:val="1"/>
          <w:numId w:val="9"/>
        </w:numPr>
        <w:tabs>
          <w:tab w:val="clear" w:pos="1440"/>
        </w:tabs>
        <w:ind w:left="1080"/>
      </w:pPr>
      <w:r>
        <w:t>Contact time</w:t>
      </w:r>
    </w:p>
    <w:p w14:paraId="4C2A58C8" w14:textId="77777777" w:rsidR="0004286F" w:rsidRDefault="0004286F" w:rsidP="0004286F">
      <w:pPr>
        <w:numPr>
          <w:ilvl w:val="1"/>
          <w:numId w:val="9"/>
        </w:numPr>
        <w:tabs>
          <w:tab w:val="clear" w:pos="1440"/>
        </w:tabs>
        <w:ind w:left="1080"/>
      </w:pPr>
      <w:r>
        <w:t>Water clarity</w:t>
      </w:r>
    </w:p>
    <w:p w14:paraId="0F9CDB95" w14:textId="6AA35A07" w:rsidR="0004286F" w:rsidRDefault="002C2039" w:rsidP="0004286F">
      <w:pPr>
        <w:numPr>
          <w:ilvl w:val="1"/>
          <w:numId w:val="9"/>
        </w:numPr>
        <w:tabs>
          <w:tab w:val="clear" w:pos="1440"/>
        </w:tabs>
        <w:ind w:left="108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A09E53" w14:textId="77777777" w:rsidR="0004286F" w:rsidRDefault="0004286F" w:rsidP="0004286F">
      <w:pPr>
        <w:numPr>
          <w:ilvl w:val="0"/>
          <w:numId w:val="7"/>
        </w:numPr>
      </w:pPr>
      <w:r>
        <w:t>pH should be 8.0 or less</w:t>
      </w:r>
    </w:p>
    <w:p w14:paraId="1FE69CAA" w14:textId="77777777" w:rsidR="0004286F" w:rsidRDefault="0004286F" w:rsidP="0004286F">
      <w:pPr>
        <w:numPr>
          <w:ilvl w:val="0"/>
          <w:numId w:val="7"/>
        </w:numPr>
      </w:pPr>
      <w:r>
        <w:t xml:space="preserve">Average monthly MPN of coliform bacteria should be less than 50/100 </w:t>
      </w:r>
    </w:p>
    <w:p w14:paraId="6D14D64F" w14:textId="77777777" w:rsidR="0004286F" w:rsidRDefault="0004286F" w:rsidP="0004286F">
      <w:pPr>
        <w:numPr>
          <w:ilvl w:val="0"/>
          <w:numId w:val="7"/>
        </w:numPr>
      </w:pPr>
      <w:r>
        <w:t>Recommended field tests for residual chlorine are the DPD colorimetric and SNORT methods</w:t>
      </w:r>
    </w:p>
    <w:p w14:paraId="536E8983" w14:textId="77777777" w:rsidR="0004286F" w:rsidRDefault="0004286F" w:rsidP="0004286F">
      <w:pPr>
        <w:numPr>
          <w:ilvl w:val="1"/>
          <w:numId w:val="9"/>
        </w:numPr>
        <w:tabs>
          <w:tab w:val="clear" w:pos="1440"/>
        </w:tabs>
        <w:ind w:left="1080"/>
      </w:pPr>
      <w:r>
        <w:t>High concentrations of iron and manganese and dirty glassware can cause interference with residual chlorine readings</w:t>
      </w:r>
    </w:p>
    <w:p w14:paraId="529E4752" w14:textId="77777777" w:rsidR="0004286F" w:rsidRPr="003F4F58" w:rsidRDefault="003F4F58" w:rsidP="0004286F">
      <w:pPr>
        <w:numPr>
          <w:ilvl w:val="0"/>
          <w:numId w:val="7"/>
        </w:numPr>
        <w:rPr>
          <w:b/>
        </w:rPr>
      </w:pPr>
      <w:r w:rsidRPr="003F4F58">
        <w:rPr>
          <w:b/>
        </w:rPr>
        <w:t>Chemical coagulation of water or of wastewater that has received biological treatment can remove 99% of viruses</w:t>
      </w:r>
    </w:p>
    <w:p w14:paraId="1D2301BD" w14:textId="77777777" w:rsidR="003F4F58" w:rsidRDefault="003F4F58" w:rsidP="0004286F">
      <w:pPr>
        <w:numPr>
          <w:ilvl w:val="0"/>
          <w:numId w:val="7"/>
        </w:numPr>
      </w:pPr>
      <w:r w:rsidRPr="003F4F58">
        <w:rPr>
          <w:b/>
        </w:rPr>
        <w:t>Diatomaceous earth filtration can remove 98% of viruses</w:t>
      </w:r>
      <w:r>
        <w:t>, especially if water is pretreated</w:t>
      </w:r>
    </w:p>
    <w:p w14:paraId="6306672E" w14:textId="77777777" w:rsidR="003F4F58" w:rsidRDefault="003F4F58" w:rsidP="0004286F">
      <w:pPr>
        <w:numPr>
          <w:ilvl w:val="0"/>
          <w:numId w:val="7"/>
        </w:numPr>
      </w:pPr>
      <w:r>
        <w:t>Activated carbon is NOT suitable for virus removal</w:t>
      </w:r>
    </w:p>
    <w:p w14:paraId="07B14068" w14:textId="77777777" w:rsidR="003F4F58" w:rsidRDefault="003F4F58" w:rsidP="0004286F">
      <w:pPr>
        <w:numPr>
          <w:ilvl w:val="0"/>
          <w:numId w:val="7"/>
        </w:numPr>
      </w:pPr>
      <w:r>
        <w:t>Minimum free chlorine residual at distant points in the distribution system should be 0.2–0.5 mg/l</w:t>
      </w:r>
    </w:p>
    <w:p w14:paraId="36009073" w14:textId="77777777" w:rsidR="003F4F58" w:rsidRDefault="003F4F58" w:rsidP="0004286F">
      <w:pPr>
        <w:numPr>
          <w:ilvl w:val="0"/>
          <w:numId w:val="7"/>
        </w:numPr>
      </w:pPr>
      <w:r>
        <w:t>Presence of ammonia, organic matter, and other chlorine-consuming materials requires a higher dosage of chlorine = high chlorine demand</w:t>
      </w:r>
    </w:p>
    <w:p w14:paraId="4EB26E3C" w14:textId="77777777" w:rsidR="007C1DEF" w:rsidRDefault="007C1DEF" w:rsidP="007C1DEF"/>
    <w:p w14:paraId="2E3BC133" w14:textId="77777777" w:rsidR="007C1DEF" w:rsidRDefault="007C1DEF" w:rsidP="007C1DEF">
      <w:r w:rsidRPr="007C1DEF">
        <w:rPr>
          <w:b/>
        </w:rPr>
        <w:t>Plain sedimentation</w:t>
      </w:r>
      <w:r>
        <w:t xml:space="preserve"> </w:t>
      </w:r>
      <w:r w:rsidRPr="007C1DEF">
        <w:rPr>
          <w:b/>
        </w:rPr>
        <w:t>is the settling or storage of water</w:t>
      </w:r>
      <w:r>
        <w:t xml:space="preserve">, such as would take place in a reservoir, lake, or basin, without the aid of chemicals, </w:t>
      </w:r>
      <w:r w:rsidRPr="007C1DEF">
        <w:rPr>
          <w:b/>
        </w:rPr>
        <w:t>preferably for a month or longer</w:t>
      </w:r>
      <w:r>
        <w:t>, particularly if the source water is a sewage-polluted river water.</w:t>
      </w:r>
    </w:p>
    <w:p w14:paraId="456F8D5B" w14:textId="77777777" w:rsidR="007C1DEF" w:rsidRDefault="007C1DEF" w:rsidP="007C1DEF"/>
    <w:p w14:paraId="638EAF01" w14:textId="77777777" w:rsidR="007C1DEF" w:rsidRDefault="007C1DEF" w:rsidP="007C1DEF">
      <w:r>
        <w:t>Coagulation, flocculation, and settling:</w:t>
      </w:r>
    </w:p>
    <w:p w14:paraId="73DC961F" w14:textId="77777777" w:rsidR="007C1DEF" w:rsidRDefault="007C1DEF" w:rsidP="007C1DEF">
      <w:pPr>
        <w:numPr>
          <w:ilvl w:val="0"/>
          <w:numId w:val="7"/>
        </w:numPr>
        <w:rPr>
          <w:b/>
        </w:rPr>
      </w:pPr>
      <w:r w:rsidRPr="007C1DEF">
        <w:rPr>
          <w:b/>
        </w:rPr>
        <w:t>Coagulants (e.g., alum) permits particles to come together and re</w:t>
      </w:r>
      <w:r>
        <w:rPr>
          <w:b/>
        </w:rPr>
        <w:t>sults in formation of floc</w:t>
      </w:r>
      <w:r w:rsidRPr="007C1DEF">
        <w:rPr>
          <w:b/>
        </w:rPr>
        <w:t xml:space="preserve"> </w:t>
      </w:r>
      <w:r>
        <w:rPr>
          <w:b/>
        </w:rPr>
        <w:t>and attract materials in settling out</w:t>
      </w:r>
    </w:p>
    <w:p w14:paraId="70781E84" w14:textId="77777777" w:rsidR="007C1DEF" w:rsidRPr="007C1DEF" w:rsidRDefault="007C1DEF" w:rsidP="007C1DEF">
      <w:pPr>
        <w:numPr>
          <w:ilvl w:val="0"/>
          <w:numId w:val="7"/>
        </w:numPr>
        <w:rPr>
          <w:b/>
        </w:rPr>
      </w:pPr>
      <w:r>
        <w:t>It is recommended that mixing tanks and settling basins be at least 2 in number to permit cleaning and repairs w/out interrupting treatment</w:t>
      </w:r>
    </w:p>
    <w:p w14:paraId="4B37A683" w14:textId="77777777" w:rsidR="007C1DEF" w:rsidRDefault="007C1DEF" w:rsidP="007C1DEF"/>
    <w:p w14:paraId="30FBD378" w14:textId="77777777" w:rsidR="007C1DEF" w:rsidRDefault="007C1DEF" w:rsidP="007C1DEF">
      <w:r>
        <w:t>Filtration:</w:t>
      </w:r>
    </w:p>
    <w:p w14:paraId="47EC814E" w14:textId="77777777" w:rsidR="007C1DEF" w:rsidRDefault="007C1DEF" w:rsidP="007C1DEF">
      <w:pPr>
        <w:numPr>
          <w:ilvl w:val="0"/>
          <w:numId w:val="7"/>
        </w:numPr>
      </w:pPr>
      <w:r>
        <w:t>Primary purpose is to remove suspended materials</w:t>
      </w:r>
    </w:p>
    <w:p w14:paraId="57295797" w14:textId="77777777" w:rsidR="007C1DEF" w:rsidRPr="007C1DEF" w:rsidRDefault="007C1DEF" w:rsidP="007C1DEF">
      <w:pPr>
        <w:numPr>
          <w:ilvl w:val="0"/>
          <w:numId w:val="7"/>
        </w:numPr>
      </w:pPr>
      <w:r>
        <w:rPr>
          <w:b/>
        </w:rPr>
        <w:t>Slow sand filters are recommended for use in small communities</w:t>
      </w:r>
    </w:p>
    <w:p w14:paraId="681215EB" w14:textId="77777777" w:rsidR="007C1DEF" w:rsidRDefault="007C1DEF" w:rsidP="007C1DEF">
      <w:pPr>
        <w:numPr>
          <w:ilvl w:val="0"/>
          <w:numId w:val="7"/>
        </w:numPr>
      </w:pPr>
      <w:r>
        <w:t>Diatomaceous earth filters are commonly used for industrial water and swimming pool water and NOT recommended for drinking water</w:t>
      </w:r>
    </w:p>
    <w:p w14:paraId="18DFBEF3" w14:textId="77777777" w:rsidR="00ED1EC8" w:rsidRDefault="00ED1EC8" w:rsidP="00ED1EC8"/>
    <w:p w14:paraId="5AAD3D4D" w14:textId="77777777" w:rsidR="00ED1EC8" w:rsidRDefault="00ED1EC8" w:rsidP="00ED1EC8">
      <w:r>
        <w:t>Water treatment plant wastewater and sludge:</w:t>
      </w:r>
    </w:p>
    <w:p w14:paraId="4315A8AF" w14:textId="77777777" w:rsidR="00ED1EC8" w:rsidRDefault="00ED1EC8" w:rsidP="00ED1EC8">
      <w:pPr>
        <w:numPr>
          <w:ilvl w:val="0"/>
          <w:numId w:val="7"/>
        </w:numPr>
      </w:pPr>
      <w:r>
        <w:t>Required by Clean Air Act to be adequately treated prior to discharge to a surface water course</w:t>
      </w:r>
    </w:p>
    <w:p w14:paraId="30F52920" w14:textId="77777777" w:rsidR="00ED1EC8" w:rsidRDefault="00ED1EC8" w:rsidP="00ED1EC8">
      <w:pPr>
        <w:numPr>
          <w:ilvl w:val="0"/>
          <w:numId w:val="7"/>
        </w:numPr>
      </w:pPr>
      <w:r>
        <w:lastRenderedPageBreak/>
        <w:t>Common treatment processes include:</w:t>
      </w:r>
    </w:p>
    <w:p w14:paraId="48378B83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r>
        <w:t>Drying beds</w:t>
      </w:r>
    </w:p>
    <w:p w14:paraId="15F00718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r>
        <w:t>Lagoons</w:t>
      </w:r>
    </w:p>
    <w:p w14:paraId="344CE9C7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r>
        <w:t>Freezing and thawing (natural)</w:t>
      </w:r>
    </w:p>
    <w:p w14:paraId="05B14AC4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r>
        <w:t>Dewatering (chemical and/or mechanical)</w:t>
      </w:r>
    </w:p>
    <w:p w14:paraId="7D8E0203" w14:textId="77777777" w:rsidR="00ED1EC8" w:rsidRDefault="00ED1EC8" w:rsidP="00ED1EC8">
      <w:pPr>
        <w:numPr>
          <w:ilvl w:val="0"/>
          <w:numId w:val="7"/>
        </w:numPr>
      </w:pPr>
      <w:r>
        <w:t>May be disposed of by:</w:t>
      </w:r>
    </w:p>
    <w:p w14:paraId="4BF031DD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proofErr w:type="spellStart"/>
      <w:r>
        <w:t>Lagooning</w:t>
      </w:r>
      <w:proofErr w:type="spellEnd"/>
    </w:p>
    <w:p w14:paraId="58B5C007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r>
        <w:t>Discharge to wastewater treatment plant</w:t>
      </w:r>
    </w:p>
    <w:p w14:paraId="4F94B717" w14:textId="77777777" w:rsidR="00ED1EC8" w:rsidRDefault="00ED1EC8" w:rsidP="00ED1EC8">
      <w:pPr>
        <w:numPr>
          <w:ilvl w:val="1"/>
          <w:numId w:val="9"/>
        </w:numPr>
        <w:tabs>
          <w:tab w:val="clear" w:pos="1440"/>
        </w:tabs>
        <w:ind w:left="1080"/>
      </w:pPr>
      <w:r>
        <w:t>Mechanical dewatering and landfilling</w:t>
      </w:r>
    </w:p>
    <w:p w14:paraId="1740D270" w14:textId="77777777" w:rsidR="00ED1EC8" w:rsidRDefault="00ED1EC8" w:rsidP="00ED1EC8"/>
    <w:p w14:paraId="2CD5C770" w14:textId="77777777" w:rsidR="00ED1EC8" w:rsidRDefault="00EB1D0E" w:rsidP="00EB1D0E">
      <w:pPr>
        <w:numPr>
          <w:ilvl w:val="2"/>
          <w:numId w:val="9"/>
        </w:numPr>
        <w:tabs>
          <w:tab w:val="clear" w:pos="2160"/>
        </w:tabs>
        <w:ind w:left="360"/>
      </w:pPr>
      <w:r>
        <w:t xml:space="preserve">During free residual chlorination, </w:t>
      </w:r>
      <w:r w:rsidR="00167DD6">
        <w:t>trihalomethanes</w:t>
      </w:r>
      <w:r>
        <w:t xml:space="preserve"> (THMs) may be formed, which are suspected of being carcinogenic.</w:t>
      </w:r>
    </w:p>
    <w:p w14:paraId="2050E8BC" w14:textId="77777777" w:rsidR="00EB1D0E" w:rsidRDefault="00EB1D0E" w:rsidP="00EB1D0E"/>
    <w:p w14:paraId="5AFD2DFE" w14:textId="77777777" w:rsidR="00DD4710" w:rsidRPr="00DD4710" w:rsidRDefault="00DD4710" w:rsidP="00EB1D0E">
      <w:r w:rsidRPr="00DD4710">
        <w:t>Granular activated carbon filters:</w:t>
      </w:r>
    </w:p>
    <w:p w14:paraId="3DDA3DDE" w14:textId="77777777" w:rsidR="00DD4710" w:rsidRDefault="00DD4710" w:rsidP="00EB1D0E">
      <w:pPr>
        <w:numPr>
          <w:ilvl w:val="0"/>
          <w:numId w:val="7"/>
        </w:numPr>
      </w:pPr>
      <w:r w:rsidRPr="00DD4710">
        <w:t>Used for treating water for soft drinks and bottled drinking wate</w:t>
      </w:r>
      <w:r>
        <w:t>r</w:t>
      </w:r>
    </w:p>
    <w:p w14:paraId="78844A42" w14:textId="77777777" w:rsidR="00EB1D0E" w:rsidRDefault="00DD4710" w:rsidP="00EB1D0E">
      <w:pPr>
        <w:numPr>
          <w:ilvl w:val="0"/>
          <w:numId w:val="7"/>
        </w:numPr>
      </w:pPr>
      <w:r>
        <w:t>W</w:t>
      </w:r>
      <w:r w:rsidRPr="00DD4710">
        <w:t>orks via adsorption</w:t>
      </w:r>
    </w:p>
    <w:p w14:paraId="0621B34D" w14:textId="77777777" w:rsidR="00DD4710" w:rsidRDefault="00DD4710" w:rsidP="00EB1D0E">
      <w:pPr>
        <w:numPr>
          <w:ilvl w:val="0"/>
          <w:numId w:val="7"/>
        </w:numPr>
      </w:pPr>
      <w:r>
        <w:t xml:space="preserve">Used in reservoirs and settling basins to exclude sunlight causing growth of algae (a.k.a., </w:t>
      </w:r>
      <w:r>
        <w:rPr>
          <w:b/>
        </w:rPr>
        <w:t>blackout treatment</w:t>
      </w:r>
      <w:r>
        <w:t>)</w:t>
      </w:r>
    </w:p>
    <w:p w14:paraId="55E8450C" w14:textId="77777777" w:rsidR="00DD4710" w:rsidRDefault="00DD4710" w:rsidP="00EB1D0E">
      <w:pPr>
        <w:numPr>
          <w:ilvl w:val="0"/>
          <w:numId w:val="7"/>
        </w:numPr>
      </w:pPr>
      <w:r>
        <w:t>Good for odor and taste removal from drinking water</w:t>
      </w:r>
    </w:p>
    <w:p w14:paraId="4AADC06A" w14:textId="77777777" w:rsidR="00DD4710" w:rsidRDefault="00DD4710" w:rsidP="00DD4710"/>
    <w:p w14:paraId="06BB814C" w14:textId="77777777" w:rsidR="00DD4710" w:rsidRDefault="00DD4710" w:rsidP="00DD4710">
      <w:r>
        <w:t>Reservoir management, intake control, and stratification</w:t>
      </w:r>
    </w:p>
    <w:p w14:paraId="625BEB77" w14:textId="77777777" w:rsidR="00DD4710" w:rsidRDefault="00DD4710" w:rsidP="00DD4710">
      <w:pPr>
        <w:numPr>
          <w:ilvl w:val="0"/>
          <w:numId w:val="7"/>
        </w:numPr>
      </w:pPr>
      <w:r>
        <w:t>Classifications:</w:t>
      </w:r>
    </w:p>
    <w:p w14:paraId="7B653088" w14:textId="77777777" w:rsidR="00DD4710" w:rsidRDefault="00DD4710" w:rsidP="00DD4710">
      <w:pPr>
        <w:numPr>
          <w:ilvl w:val="1"/>
          <w:numId w:val="9"/>
        </w:numPr>
        <w:tabs>
          <w:tab w:val="clear" w:pos="1440"/>
        </w:tabs>
        <w:ind w:left="1080"/>
      </w:pPr>
      <w:r>
        <w:t>Eutrophic (productive)</w:t>
      </w:r>
    </w:p>
    <w:p w14:paraId="7403DEB8" w14:textId="77777777" w:rsidR="00DD4710" w:rsidRDefault="00DD4710" w:rsidP="00DD4710">
      <w:pPr>
        <w:numPr>
          <w:ilvl w:val="1"/>
          <w:numId w:val="9"/>
        </w:numPr>
        <w:tabs>
          <w:tab w:val="clear" w:pos="1440"/>
        </w:tabs>
        <w:ind w:left="1080"/>
      </w:pPr>
      <w:r>
        <w:t>Oligotrophic (unproductive)</w:t>
      </w:r>
    </w:p>
    <w:p w14:paraId="538428DC" w14:textId="77777777" w:rsidR="00DD4710" w:rsidRDefault="00DD4710" w:rsidP="00DD4710">
      <w:pPr>
        <w:numPr>
          <w:ilvl w:val="0"/>
          <w:numId w:val="7"/>
        </w:numPr>
      </w:pPr>
      <w:r>
        <w:t>Temperature fluctuations (winter and spring when 39.2 degrees F is reached) can cause “turnover”</w:t>
      </w:r>
    </w:p>
    <w:p w14:paraId="10206F0B" w14:textId="77777777" w:rsidR="00DD4710" w:rsidRDefault="00DD4710" w:rsidP="00DD4710">
      <w:pPr>
        <w:numPr>
          <w:ilvl w:val="0"/>
          <w:numId w:val="7"/>
        </w:numPr>
      </w:pPr>
      <w:r>
        <w:t>Stratification into 3 layers:</w:t>
      </w:r>
    </w:p>
    <w:p w14:paraId="4750BAC8" w14:textId="77777777" w:rsidR="00DD4710" w:rsidRDefault="00DD4710" w:rsidP="00DD4710">
      <w:pPr>
        <w:numPr>
          <w:ilvl w:val="1"/>
          <w:numId w:val="9"/>
        </w:numPr>
        <w:tabs>
          <w:tab w:val="clear" w:pos="1440"/>
        </w:tabs>
        <w:ind w:left="1080"/>
      </w:pPr>
      <w:r>
        <w:t>Epilimnion</w:t>
      </w:r>
    </w:p>
    <w:p w14:paraId="7F1A76ED" w14:textId="77777777" w:rsidR="00DD4710" w:rsidRDefault="00DD4710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>Top mixed zone</w:t>
      </w:r>
    </w:p>
    <w:p w14:paraId="35514DFF" w14:textId="77777777" w:rsidR="00DD4710" w:rsidRDefault="00DD4710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>High in oxygen and algae</w:t>
      </w:r>
    </w:p>
    <w:p w14:paraId="0B29F8B2" w14:textId="77777777" w:rsidR="007F6128" w:rsidRDefault="007F6128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 xml:space="preserve">Contains </w:t>
      </w:r>
      <w:r>
        <w:rPr>
          <w:b/>
        </w:rPr>
        <w:t>euphotic zone</w:t>
      </w:r>
      <w:r>
        <w:t xml:space="preserve"> and </w:t>
      </w:r>
      <w:r>
        <w:rPr>
          <w:b/>
        </w:rPr>
        <w:t>trophogenic region</w:t>
      </w:r>
    </w:p>
    <w:p w14:paraId="64367BF6" w14:textId="77777777" w:rsidR="00DD4710" w:rsidRPr="007F6128" w:rsidRDefault="00DD4710" w:rsidP="00DD4710">
      <w:pPr>
        <w:numPr>
          <w:ilvl w:val="1"/>
          <w:numId w:val="9"/>
        </w:numPr>
        <w:tabs>
          <w:tab w:val="clear" w:pos="1440"/>
        </w:tabs>
        <w:ind w:left="1080"/>
        <w:rPr>
          <w:b/>
        </w:rPr>
      </w:pPr>
      <w:r w:rsidRPr="007F6128">
        <w:rPr>
          <w:b/>
        </w:rPr>
        <w:t>Metalimnion</w:t>
      </w:r>
    </w:p>
    <w:p w14:paraId="193E6828" w14:textId="77777777" w:rsidR="00DD4710" w:rsidRDefault="00DD4710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>Middle transition zone</w:t>
      </w:r>
    </w:p>
    <w:p w14:paraId="0A2E8D91" w14:textId="77777777" w:rsidR="007F6128" w:rsidRPr="007F6128" w:rsidRDefault="007F6128" w:rsidP="00DD4710">
      <w:pPr>
        <w:numPr>
          <w:ilvl w:val="2"/>
          <w:numId w:val="11"/>
        </w:numPr>
        <w:tabs>
          <w:tab w:val="clear" w:pos="2160"/>
        </w:tabs>
        <w:ind w:left="1440"/>
        <w:rPr>
          <w:b/>
        </w:rPr>
      </w:pPr>
      <w:r w:rsidRPr="007F6128">
        <w:rPr>
          <w:b/>
        </w:rPr>
        <w:t>Often the source of the best water</w:t>
      </w:r>
    </w:p>
    <w:p w14:paraId="36F9AEA5" w14:textId="77777777" w:rsidR="00DD4710" w:rsidRDefault="00DD4710" w:rsidP="00DD4710">
      <w:pPr>
        <w:numPr>
          <w:ilvl w:val="1"/>
          <w:numId w:val="9"/>
        </w:numPr>
        <w:tabs>
          <w:tab w:val="clear" w:pos="1440"/>
        </w:tabs>
        <w:ind w:left="1080"/>
      </w:pPr>
      <w:r>
        <w:t>Hypolimnion</w:t>
      </w:r>
    </w:p>
    <w:p w14:paraId="23ADC7E9" w14:textId="77777777" w:rsidR="00DD4710" w:rsidRDefault="00DD4710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>Bottom zone of stagnation</w:t>
      </w:r>
    </w:p>
    <w:p w14:paraId="5CDAF28F" w14:textId="77777777" w:rsidR="007F6128" w:rsidRDefault="007F6128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>Often deficient in oxygen</w:t>
      </w:r>
    </w:p>
    <w:p w14:paraId="56984BA3" w14:textId="77777777" w:rsidR="007F6128" w:rsidRDefault="007F6128" w:rsidP="00DD4710">
      <w:pPr>
        <w:numPr>
          <w:ilvl w:val="2"/>
          <w:numId w:val="11"/>
        </w:numPr>
        <w:tabs>
          <w:tab w:val="clear" w:pos="2160"/>
        </w:tabs>
        <w:ind w:left="1440"/>
      </w:pPr>
      <w:r>
        <w:t xml:space="preserve">Contains </w:t>
      </w:r>
      <w:proofErr w:type="spellStart"/>
      <w:r>
        <w:t>tropholytic</w:t>
      </w:r>
      <w:proofErr w:type="spellEnd"/>
      <w:r>
        <w:t xml:space="preserve"> region</w:t>
      </w:r>
    </w:p>
    <w:p w14:paraId="2B9A9770" w14:textId="77777777" w:rsidR="007F6128" w:rsidRDefault="007F6128" w:rsidP="007F6128"/>
    <w:p w14:paraId="64B07AC1" w14:textId="77777777" w:rsidR="002C350F" w:rsidRDefault="002C350F" w:rsidP="002C350F">
      <w:pPr>
        <w:numPr>
          <w:ilvl w:val="2"/>
          <w:numId w:val="9"/>
        </w:numPr>
        <w:tabs>
          <w:tab w:val="clear" w:pos="2160"/>
        </w:tabs>
        <w:ind w:left="360"/>
        <w:rPr>
          <w:b/>
        </w:rPr>
      </w:pPr>
      <w:r w:rsidRPr="002C350F">
        <w:rPr>
          <w:b/>
        </w:rPr>
        <w:t>Pumps should be of capacity to deliver average daily water demand to the storage tank in 6–12 hrs.</w:t>
      </w:r>
    </w:p>
    <w:p w14:paraId="61621A80" w14:textId="77777777" w:rsidR="002C350F" w:rsidRDefault="002C350F" w:rsidP="002C350F"/>
    <w:p w14:paraId="0B9F78EB" w14:textId="77777777" w:rsidR="002C350F" w:rsidRDefault="002C350F" w:rsidP="002C350F">
      <w:r>
        <w:t>Pumping stations should be at least 3 ft above the 100-yr flood plain of the highest know level, whichever is higher.</w:t>
      </w:r>
    </w:p>
    <w:p w14:paraId="7FEE8FBB" w14:textId="77777777" w:rsidR="002C350F" w:rsidRDefault="002C350F" w:rsidP="002C350F"/>
    <w:p w14:paraId="7E0CFA42" w14:textId="77777777" w:rsidR="002C350F" w:rsidRDefault="00B45616" w:rsidP="002C350F">
      <w:pPr>
        <w:rPr>
          <w:b/>
        </w:rPr>
      </w:pPr>
      <w:r w:rsidRPr="00B45616">
        <w:rPr>
          <w:b/>
        </w:rPr>
        <w:lastRenderedPageBreak/>
        <w:t>It is recommended that water storage equal not less than 1/2 the total daily consumption, with at least 1/2 the storage in elevated tanks.</w:t>
      </w:r>
    </w:p>
    <w:p w14:paraId="52E9A399" w14:textId="77777777" w:rsidR="00B45616" w:rsidRDefault="00B45616" w:rsidP="002C350F"/>
    <w:p w14:paraId="6835F487" w14:textId="77777777" w:rsidR="00B45616" w:rsidRPr="00B45616" w:rsidRDefault="00B45616" w:rsidP="002C350F"/>
    <w:sectPr w:rsidR="00B45616" w:rsidRPr="00B45616" w:rsidSect="006C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22E10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618CD"/>
    <w:multiLevelType w:val="hybridMultilevel"/>
    <w:tmpl w:val="3182D90C"/>
    <w:lvl w:ilvl="0" w:tplc="A606B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A6678"/>
    <w:multiLevelType w:val="multilevel"/>
    <w:tmpl w:val="D07A7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901"/>
    <w:multiLevelType w:val="hybridMultilevel"/>
    <w:tmpl w:val="E83CDF90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40CB"/>
    <w:multiLevelType w:val="hybridMultilevel"/>
    <w:tmpl w:val="FCF00DD8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6F0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0F8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4429A"/>
    <w:multiLevelType w:val="hybridMultilevel"/>
    <w:tmpl w:val="8EF6134E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6F0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6B1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65799"/>
    <w:multiLevelType w:val="hybridMultilevel"/>
    <w:tmpl w:val="A6E641E4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6F0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0F8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455C0"/>
    <w:multiLevelType w:val="hybridMultilevel"/>
    <w:tmpl w:val="D07A765A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C3102"/>
    <w:multiLevelType w:val="multilevel"/>
    <w:tmpl w:val="8EF613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65A30"/>
    <w:multiLevelType w:val="hybridMultilevel"/>
    <w:tmpl w:val="469AEA2E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6F0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0F8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36FB9"/>
    <w:multiLevelType w:val="hybridMultilevel"/>
    <w:tmpl w:val="B8BA3710"/>
    <w:lvl w:ilvl="0" w:tplc="26CEF2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6F0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6B1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9F"/>
    <w:rsid w:val="000071A6"/>
    <w:rsid w:val="00017B75"/>
    <w:rsid w:val="000205D8"/>
    <w:rsid w:val="00030C93"/>
    <w:rsid w:val="0004286F"/>
    <w:rsid w:val="00050405"/>
    <w:rsid w:val="00057C88"/>
    <w:rsid w:val="000620E2"/>
    <w:rsid w:val="00086A1B"/>
    <w:rsid w:val="000A4D59"/>
    <w:rsid w:val="000C38AD"/>
    <w:rsid w:val="000D73A2"/>
    <w:rsid w:val="000F717B"/>
    <w:rsid w:val="001000C7"/>
    <w:rsid w:val="00112AE7"/>
    <w:rsid w:val="00114413"/>
    <w:rsid w:val="001254D0"/>
    <w:rsid w:val="00132901"/>
    <w:rsid w:val="001367B4"/>
    <w:rsid w:val="00167DD6"/>
    <w:rsid w:val="00172729"/>
    <w:rsid w:val="001752AF"/>
    <w:rsid w:val="001825FB"/>
    <w:rsid w:val="00191194"/>
    <w:rsid w:val="001B13EF"/>
    <w:rsid w:val="001D16F4"/>
    <w:rsid w:val="0021328E"/>
    <w:rsid w:val="00230B05"/>
    <w:rsid w:val="00231D4A"/>
    <w:rsid w:val="00245B2A"/>
    <w:rsid w:val="00250F21"/>
    <w:rsid w:val="0025759B"/>
    <w:rsid w:val="00257A88"/>
    <w:rsid w:val="002765AF"/>
    <w:rsid w:val="002920B8"/>
    <w:rsid w:val="0029585B"/>
    <w:rsid w:val="002970BD"/>
    <w:rsid w:val="002B5B41"/>
    <w:rsid w:val="002C2039"/>
    <w:rsid w:val="002C350F"/>
    <w:rsid w:val="002C6122"/>
    <w:rsid w:val="00301542"/>
    <w:rsid w:val="0030453A"/>
    <w:rsid w:val="00307865"/>
    <w:rsid w:val="00316F4C"/>
    <w:rsid w:val="00322C3C"/>
    <w:rsid w:val="003332F8"/>
    <w:rsid w:val="00355289"/>
    <w:rsid w:val="003613F1"/>
    <w:rsid w:val="00367F1D"/>
    <w:rsid w:val="00371CEE"/>
    <w:rsid w:val="00377CEC"/>
    <w:rsid w:val="00385B79"/>
    <w:rsid w:val="003C626D"/>
    <w:rsid w:val="003C7AA0"/>
    <w:rsid w:val="003E4252"/>
    <w:rsid w:val="003F4F58"/>
    <w:rsid w:val="00403264"/>
    <w:rsid w:val="00417AE4"/>
    <w:rsid w:val="00431A64"/>
    <w:rsid w:val="004544D6"/>
    <w:rsid w:val="00461718"/>
    <w:rsid w:val="0046220A"/>
    <w:rsid w:val="004B7362"/>
    <w:rsid w:val="004C12C6"/>
    <w:rsid w:val="004C7163"/>
    <w:rsid w:val="004D14A3"/>
    <w:rsid w:val="004D1928"/>
    <w:rsid w:val="004E4613"/>
    <w:rsid w:val="004F0021"/>
    <w:rsid w:val="004F2D22"/>
    <w:rsid w:val="00524BBF"/>
    <w:rsid w:val="0053193D"/>
    <w:rsid w:val="005365FE"/>
    <w:rsid w:val="00552CFE"/>
    <w:rsid w:val="00560564"/>
    <w:rsid w:val="00585ECA"/>
    <w:rsid w:val="0059653D"/>
    <w:rsid w:val="005B552D"/>
    <w:rsid w:val="005B6AF2"/>
    <w:rsid w:val="005C1456"/>
    <w:rsid w:val="005C2852"/>
    <w:rsid w:val="005C6E9F"/>
    <w:rsid w:val="005D0895"/>
    <w:rsid w:val="005E0544"/>
    <w:rsid w:val="005F1A86"/>
    <w:rsid w:val="006132E9"/>
    <w:rsid w:val="0061599E"/>
    <w:rsid w:val="006179A2"/>
    <w:rsid w:val="0062241D"/>
    <w:rsid w:val="00635DA8"/>
    <w:rsid w:val="006426A2"/>
    <w:rsid w:val="006449B0"/>
    <w:rsid w:val="006715C0"/>
    <w:rsid w:val="00687B1D"/>
    <w:rsid w:val="00696E41"/>
    <w:rsid w:val="006A048E"/>
    <w:rsid w:val="006B4637"/>
    <w:rsid w:val="006C15B7"/>
    <w:rsid w:val="006C2C9F"/>
    <w:rsid w:val="006C5DAF"/>
    <w:rsid w:val="006D0C7E"/>
    <w:rsid w:val="006F410B"/>
    <w:rsid w:val="006F58C8"/>
    <w:rsid w:val="00710F62"/>
    <w:rsid w:val="00714AB5"/>
    <w:rsid w:val="00742DC2"/>
    <w:rsid w:val="00750181"/>
    <w:rsid w:val="00757982"/>
    <w:rsid w:val="007638B2"/>
    <w:rsid w:val="0079549D"/>
    <w:rsid w:val="007B20E9"/>
    <w:rsid w:val="007C1DEF"/>
    <w:rsid w:val="007C6279"/>
    <w:rsid w:val="007D71F5"/>
    <w:rsid w:val="007F6128"/>
    <w:rsid w:val="00800F94"/>
    <w:rsid w:val="00822656"/>
    <w:rsid w:val="00831DB9"/>
    <w:rsid w:val="008374D6"/>
    <w:rsid w:val="00842038"/>
    <w:rsid w:val="00880347"/>
    <w:rsid w:val="00880DD3"/>
    <w:rsid w:val="00884A69"/>
    <w:rsid w:val="00893065"/>
    <w:rsid w:val="00895894"/>
    <w:rsid w:val="008A2680"/>
    <w:rsid w:val="008B2291"/>
    <w:rsid w:val="008C24ED"/>
    <w:rsid w:val="008C289F"/>
    <w:rsid w:val="008C7BED"/>
    <w:rsid w:val="008E427A"/>
    <w:rsid w:val="00902854"/>
    <w:rsid w:val="00904EBD"/>
    <w:rsid w:val="00920538"/>
    <w:rsid w:val="009407F9"/>
    <w:rsid w:val="00945742"/>
    <w:rsid w:val="009510A1"/>
    <w:rsid w:val="00952BA3"/>
    <w:rsid w:val="00953A7D"/>
    <w:rsid w:val="00963D2B"/>
    <w:rsid w:val="0097376D"/>
    <w:rsid w:val="00991CA6"/>
    <w:rsid w:val="009947C3"/>
    <w:rsid w:val="009C6712"/>
    <w:rsid w:val="009E1252"/>
    <w:rsid w:val="009E2A46"/>
    <w:rsid w:val="009F0992"/>
    <w:rsid w:val="009F4AE4"/>
    <w:rsid w:val="009F6E91"/>
    <w:rsid w:val="00A35026"/>
    <w:rsid w:val="00A43BA1"/>
    <w:rsid w:val="00A46416"/>
    <w:rsid w:val="00A53830"/>
    <w:rsid w:val="00A53ACF"/>
    <w:rsid w:val="00A80F87"/>
    <w:rsid w:val="00A9065A"/>
    <w:rsid w:val="00A96127"/>
    <w:rsid w:val="00AA1279"/>
    <w:rsid w:val="00AA40D0"/>
    <w:rsid w:val="00AA4674"/>
    <w:rsid w:val="00AA7BAB"/>
    <w:rsid w:val="00AB04C1"/>
    <w:rsid w:val="00AC242B"/>
    <w:rsid w:val="00AE18FD"/>
    <w:rsid w:val="00AE3557"/>
    <w:rsid w:val="00B00922"/>
    <w:rsid w:val="00B11C3E"/>
    <w:rsid w:val="00B160C3"/>
    <w:rsid w:val="00B45616"/>
    <w:rsid w:val="00B57942"/>
    <w:rsid w:val="00B7048F"/>
    <w:rsid w:val="00B715BA"/>
    <w:rsid w:val="00B83095"/>
    <w:rsid w:val="00B92351"/>
    <w:rsid w:val="00BA39D8"/>
    <w:rsid w:val="00BA72FC"/>
    <w:rsid w:val="00BB4B72"/>
    <w:rsid w:val="00BC1497"/>
    <w:rsid w:val="00BD7BE3"/>
    <w:rsid w:val="00BF397F"/>
    <w:rsid w:val="00BF3A84"/>
    <w:rsid w:val="00BF50BF"/>
    <w:rsid w:val="00C01BA4"/>
    <w:rsid w:val="00C01CC9"/>
    <w:rsid w:val="00C1383A"/>
    <w:rsid w:val="00C23DDD"/>
    <w:rsid w:val="00C25657"/>
    <w:rsid w:val="00C32BBD"/>
    <w:rsid w:val="00C71172"/>
    <w:rsid w:val="00C751C3"/>
    <w:rsid w:val="00C87877"/>
    <w:rsid w:val="00CB709F"/>
    <w:rsid w:val="00CC2403"/>
    <w:rsid w:val="00CC6236"/>
    <w:rsid w:val="00CD1200"/>
    <w:rsid w:val="00CD7E91"/>
    <w:rsid w:val="00CE08C7"/>
    <w:rsid w:val="00CF0FFC"/>
    <w:rsid w:val="00CF2CF2"/>
    <w:rsid w:val="00CF424E"/>
    <w:rsid w:val="00D02A9B"/>
    <w:rsid w:val="00D25E5C"/>
    <w:rsid w:val="00D46911"/>
    <w:rsid w:val="00D57D9C"/>
    <w:rsid w:val="00D72CD2"/>
    <w:rsid w:val="00D766D3"/>
    <w:rsid w:val="00DA43BB"/>
    <w:rsid w:val="00DB38F8"/>
    <w:rsid w:val="00DD4710"/>
    <w:rsid w:val="00DF47E8"/>
    <w:rsid w:val="00DF7ACF"/>
    <w:rsid w:val="00E07220"/>
    <w:rsid w:val="00E11D47"/>
    <w:rsid w:val="00E129EF"/>
    <w:rsid w:val="00E13B88"/>
    <w:rsid w:val="00E20582"/>
    <w:rsid w:val="00E3510A"/>
    <w:rsid w:val="00E36969"/>
    <w:rsid w:val="00E41244"/>
    <w:rsid w:val="00E54839"/>
    <w:rsid w:val="00E63646"/>
    <w:rsid w:val="00E86A97"/>
    <w:rsid w:val="00E90339"/>
    <w:rsid w:val="00E97FBA"/>
    <w:rsid w:val="00EB1D0E"/>
    <w:rsid w:val="00EB7DF3"/>
    <w:rsid w:val="00EC58D2"/>
    <w:rsid w:val="00EC63CE"/>
    <w:rsid w:val="00ED1EC8"/>
    <w:rsid w:val="00EF24B6"/>
    <w:rsid w:val="00EF7EE8"/>
    <w:rsid w:val="00F03302"/>
    <w:rsid w:val="00F31C92"/>
    <w:rsid w:val="00F539E0"/>
    <w:rsid w:val="00F558D1"/>
    <w:rsid w:val="00F72928"/>
    <w:rsid w:val="00F86432"/>
    <w:rsid w:val="00FA0922"/>
    <w:rsid w:val="00FB6475"/>
    <w:rsid w:val="00FC0D39"/>
    <w:rsid w:val="00FC3EF5"/>
    <w:rsid w:val="00FE5A29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54721B"/>
  <w15:chartTrackingRefBased/>
  <w15:docId w15:val="{AB3D72A5-9ED7-4220-8434-FD810163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C751C3"/>
    <w:pPr>
      <w:numPr>
        <w:numId w:val="1"/>
      </w:numPr>
    </w:pPr>
  </w:style>
  <w:style w:type="table" w:styleId="TableGrid">
    <w:name w:val="Table Grid"/>
    <w:basedOn w:val="TableNormal"/>
    <w:rsid w:val="0025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FOODBORNE DISEASES</vt:lpstr>
    </vt:vector>
  </TitlesOfParts>
  <Company> 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DISEASES</dc:title>
  <dc:subject/>
  <dc:creator>Timmon McCrum</dc:creator>
  <cp:keywords/>
  <dc:description/>
  <cp:lastModifiedBy>Leigh, Erik</cp:lastModifiedBy>
  <cp:revision>3</cp:revision>
  <dcterms:created xsi:type="dcterms:W3CDTF">2021-05-24T19:21:00Z</dcterms:created>
  <dcterms:modified xsi:type="dcterms:W3CDTF">2021-05-24T19:45:00Z</dcterms:modified>
</cp:coreProperties>
</file>