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9A75" w14:textId="77777777" w:rsidR="003C5E3C" w:rsidRDefault="00545D3B" w:rsidP="003C5E3C">
      <w:pPr>
        <w:rPr>
          <w:rFonts w:ascii="Arial" w:hAnsi="Arial" w:cs="Arial"/>
          <w:b/>
          <w:bCs/>
          <w:sz w:val="22"/>
          <w:szCs w:val="22"/>
        </w:rPr>
      </w:pPr>
      <w:r w:rsidRPr="00545D3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7AB79625" wp14:editId="7E383604">
                <wp:simplePos x="0" y="0"/>
                <wp:positionH relativeFrom="margin">
                  <wp:posOffset>819150</wp:posOffset>
                </wp:positionH>
                <wp:positionV relativeFrom="line">
                  <wp:posOffset>0</wp:posOffset>
                </wp:positionV>
                <wp:extent cx="3829050" cy="173355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94A742" w14:textId="77777777" w:rsidR="00545D3B" w:rsidRDefault="000F5C83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i w:val="0"/>
                                <w:color w:val="auto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Bookman Old Style" w:hAnsi="Bookman Old Style"/>
                                  <w:b/>
                                  <w:i w:val="0"/>
                                  <w:color w:val="auto"/>
                                  <w:sz w:val="36"/>
                                  <w:szCs w:val="36"/>
                                </w:rPr>
                                <w:id w:val="-1539736011"/>
                                <w:showingPlcHdr/>
                                <w:text/>
                              </w:sdtPr>
                              <w:sdtEndPr/>
                              <w:sdtContent>
                                <w:r w:rsidR="00784E8D">
                                  <w:rPr>
                                    <w:rStyle w:val="PlaceholderText"/>
                                    <w:rFonts w:ascii="Bookman Old Style" w:hAnsi="Bookman Old Style"/>
                                    <w:sz w:val="36"/>
                                    <w:szCs w:val="36"/>
                                  </w:rPr>
                                  <w:t>Click Here to E</w:t>
                                </w:r>
                                <w:r w:rsidR="00847806" w:rsidRPr="00847806">
                                  <w:rPr>
                                    <w:rStyle w:val="PlaceholderText"/>
                                    <w:rFonts w:ascii="Bookman Old Style" w:hAnsi="Bookman Old Style"/>
                                    <w:sz w:val="36"/>
                                    <w:szCs w:val="36"/>
                                  </w:rPr>
                                  <w:t>nter Jurisdiction Name</w:t>
                                </w:r>
                              </w:sdtContent>
                            </w:sdt>
                            <w:r w:rsidR="00EB5DA1">
                              <w:rPr>
                                <w:rFonts w:ascii="Bookman Old Style" w:hAnsi="Bookman Old Style"/>
                                <w:b/>
                                <w:i w:val="0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5D3B" w:rsidRPr="00545D3B">
                              <w:rPr>
                                <w:rFonts w:ascii="Bookman Old Style" w:hAnsi="Bookman Old Style"/>
                                <w:b/>
                                <w:i w:val="0"/>
                                <w:color w:val="auto"/>
                                <w:sz w:val="36"/>
                                <w:szCs w:val="36"/>
                              </w:rPr>
                              <w:t>Public Health</w:t>
                            </w:r>
                          </w:p>
                          <w:p w14:paraId="7CE16631" w14:textId="3E24C3E9" w:rsidR="00545D3B" w:rsidRDefault="00B6310A" w:rsidP="00545D3B">
                            <w:pPr>
                              <w:jc w:val="center"/>
                              <w:rPr>
                                <w:rFonts w:ascii="Arial Narrow" w:eastAsiaTheme="minorHAnsi" w:hAnsi="Arial Narrow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eastAsiaTheme="minorHAnsi" w:hAnsi="Arial Narrow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 xml:space="preserve">All-Hazards Laboratory </w:t>
                            </w:r>
                            <w:r w:rsidR="00545D3B" w:rsidRPr="00545D3B">
                              <w:rPr>
                                <w:rFonts w:ascii="Arial Narrow" w:eastAsiaTheme="minorHAnsi" w:hAnsi="Arial Narrow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Specimen Transport P</w:t>
                            </w:r>
                            <w:r>
                              <w:rPr>
                                <w:rFonts w:ascii="Arial Narrow" w:eastAsiaTheme="minorHAnsi" w:hAnsi="Arial Narrow"/>
                                <w:b/>
                                <w:sz w:val="28"/>
                                <w:szCs w:val="28"/>
                                <w:lang w:eastAsia="ja-JP"/>
                              </w:rPr>
                              <w:t>lan</w:t>
                            </w:r>
                          </w:p>
                          <w:p w14:paraId="6E1A501F" w14:textId="77777777" w:rsidR="00545D3B" w:rsidRPr="00545D3B" w:rsidRDefault="009E0CC1" w:rsidP="00545D3B">
                            <w:pPr>
                              <w:jc w:val="center"/>
                              <w:rPr>
                                <w:rFonts w:ascii="Arial Narrow" w:eastAsiaTheme="minorHAnsi" w:hAnsi="Arial Narrow"/>
                                <w:b/>
                                <w:i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D509B">
                              <w:rPr>
                                <w:rFonts w:ascii="Arial Narrow" w:eastAsiaTheme="minorHAnsi" w:hAnsi="Arial Narrow"/>
                                <w:b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 xml:space="preserve">Revised </w:t>
                            </w:r>
                            <w:sdt>
                              <w:sdtPr>
                                <w:rPr>
                                  <w:rFonts w:ascii="Arial Narrow" w:eastAsiaTheme="minorHAnsi" w:hAnsi="Arial Narrow"/>
                                  <w:b/>
                                  <w:i/>
                                  <w:sz w:val="20"/>
                                  <w:szCs w:val="20"/>
                                  <w:lang w:eastAsia="ja-JP"/>
                                </w:rPr>
                                <w:id w:val="-955555171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16D78" w:rsidRPr="00847806">
                                  <w:rPr>
                                    <w:rStyle w:val="PlaceholderText"/>
                                    <w:rFonts w:ascii="Arial Narrow" w:eastAsiaTheme="minorHAnsi" w:hAnsi="Arial Narrow"/>
                                    <w:sz w:val="20"/>
                                    <w:szCs w:val="20"/>
                                  </w:rPr>
                                  <w:t>Click here to enter a date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7962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64.5pt;margin-top:0;width:301.5pt;height:136.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" filled="f" stroked="f" strokeweight=".5pt">
                <v:textbox inset="0,7.2pt,0,7.2pt">
                  <w:txbxContent>
                    <w:p w14:paraId="5794A742" w14:textId="77777777" w:rsidR="00545D3B" w:rsidRDefault="000F5C83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ascii="Bookman Old Style" w:hAnsi="Bookman Old Style"/>
                          <w:b/>
                          <w:i w:val="0"/>
                          <w:color w:val="auto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Bookman Old Style" w:hAnsi="Bookman Old Style"/>
                            <w:b/>
                            <w:i w:val="0"/>
                            <w:color w:val="auto"/>
                            <w:sz w:val="36"/>
                            <w:szCs w:val="36"/>
                          </w:rPr>
                          <w:id w:val="-1539736011"/>
                          <w:showingPlcHdr/>
                          <w:text/>
                        </w:sdtPr>
                        <w:sdtEndPr/>
                        <w:sdtContent>
                          <w:r w:rsidR="00784E8D">
                            <w:rPr>
                              <w:rStyle w:val="PlaceholderText"/>
                              <w:rFonts w:ascii="Bookman Old Style" w:hAnsi="Bookman Old Style"/>
                              <w:sz w:val="36"/>
                              <w:szCs w:val="36"/>
                            </w:rPr>
                            <w:t>Click Here to E</w:t>
                          </w:r>
                          <w:r w:rsidR="00847806" w:rsidRPr="00847806">
                            <w:rPr>
                              <w:rStyle w:val="PlaceholderText"/>
                              <w:rFonts w:ascii="Bookman Old Style" w:hAnsi="Bookman Old Style"/>
                              <w:sz w:val="36"/>
                              <w:szCs w:val="36"/>
                            </w:rPr>
                            <w:t>nter Jurisdiction Name</w:t>
                          </w:r>
                        </w:sdtContent>
                      </w:sdt>
                      <w:r w:rsidR="00EB5DA1">
                        <w:rPr>
                          <w:rFonts w:ascii="Bookman Old Style" w:hAnsi="Bookman Old Style"/>
                          <w:b/>
                          <w:i w:val="0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545D3B" w:rsidRPr="00545D3B">
                        <w:rPr>
                          <w:rFonts w:ascii="Bookman Old Style" w:hAnsi="Bookman Old Style"/>
                          <w:b/>
                          <w:i w:val="0"/>
                          <w:color w:val="auto"/>
                          <w:sz w:val="36"/>
                          <w:szCs w:val="36"/>
                        </w:rPr>
                        <w:t>Public Health</w:t>
                      </w:r>
                    </w:p>
                    <w:p w14:paraId="7CE16631" w14:textId="3E24C3E9" w:rsidR="00545D3B" w:rsidRDefault="00B6310A" w:rsidP="00545D3B">
                      <w:pPr>
                        <w:jc w:val="center"/>
                        <w:rPr>
                          <w:rFonts w:ascii="Arial Narrow" w:eastAsiaTheme="minorHAnsi" w:hAnsi="Arial Narrow"/>
                          <w:b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Arial Narrow" w:eastAsiaTheme="minorHAnsi" w:hAnsi="Arial Narrow"/>
                          <w:b/>
                          <w:sz w:val="28"/>
                          <w:szCs w:val="28"/>
                          <w:lang w:eastAsia="ja-JP"/>
                        </w:rPr>
                        <w:t xml:space="preserve">All-Hazards Laboratory </w:t>
                      </w:r>
                      <w:r w:rsidR="00545D3B" w:rsidRPr="00545D3B">
                        <w:rPr>
                          <w:rFonts w:ascii="Arial Narrow" w:eastAsiaTheme="minorHAnsi" w:hAnsi="Arial Narrow"/>
                          <w:b/>
                          <w:sz w:val="28"/>
                          <w:szCs w:val="28"/>
                          <w:lang w:eastAsia="ja-JP"/>
                        </w:rPr>
                        <w:t>Specimen Transport P</w:t>
                      </w:r>
                      <w:r>
                        <w:rPr>
                          <w:rFonts w:ascii="Arial Narrow" w:eastAsiaTheme="minorHAnsi" w:hAnsi="Arial Narrow"/>
                          <w:b/>
                          <w:sz w:val="28"/>
                          <w:szCs w:val="28"/>
                          <w:lang w:eastAsia="ja-JP"/>
                        </w:rPr>
                        <w:t>lan</w:t>
                      </w:r>
                    </w:p>
                    <w:p w14:paraId="6E1A501F" w14:textId="77777777" w:rsidR="00545D3B" w:rsidRPr="00545D3B" w:rsidRDefault="009E0CC1" w:rsidP="00545D3B">
                      <w:pPr>
                        <w:jc w:val="center"/>
                        <w:rPr>
                          <w:rFonts w:ascii="Arial Narrow" w:eastAsiaTheme="minorHAnsi" w:hAnsi="Arial Narrow"/>
                          <w:b/>
                          <w:i/>
                          <w:sz w:val="20"/>
                          <w:szCs w:val="20"/>
                          <w:lang w:eastAsia="ja-JP"/>
                        </w:rPr>
                      </w:pPr>
                      <w:r w:rsidRPr="00DD509B">
                        <w:rPr>
                          <w:rFonts w:ascii="Arial Narrow" w:eastAsiaTheme="minorHAnsi" w:hAnsi="Arial Narrow"/>
                          <w:b/>
                          <w:i/>
                          <w:sz w:val="20"/>
                          <w:szCs w:val="20"/>
                          <w:lang w:eastAsia="ja-JP"/>
                        </w:rPr>
                        <w:t xml:space="preserve">Revised </w:t>
                      </w:r>
                      <w:sdt>
                        <w:sdtPr>
                          <w:rPr>
                            <w:rFonts w:ascii="Arial Narrow" w:eastAsiaTheme="minorHAnsi" w:hAnsi="Arial Narrow"/>
                            <w:b/>
                            <w:i/>
                            <w:sz w:val="20"/>
                            <w:szCs w:val="20"/>
                            <w:lang w:eastAsia="ja-JP"/>
                          </w:rPr>
                          <w:id w:val="-955555171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16D78" w:rsidRPr="00847806">
                            <w:rPr>
                              <w:rStyle w:val="PlaceholderText"/>
                              <w:rFonts w:ascii="Arial Narrow" w:eastAsiaTheme="minorHAnsi" w:hAnsi="Arial Narrow"/>
                              <w:sz w:val="20"/>
                              <w:szCs w:val="20"/>
                            </w:rPr>
                            <w:t>Click here to enter a date</w:t>
                          </w:r>
                        </w:sdtContent>
                      </w:sdt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797B4C3F" w14:textId="77777777" w:rsidR="00177FDD" w:rsidRPr="00AB0509" w:rsidRDefault="00177FDD" w:rsidP="003C5E3C">
      <w:pPr>
        <w:rPr>
          <w:rFonts w:ascii="Arial" w:hAnsi="Arial" w:cs="Arial"/>
          <w:b/>
          <w:bCs/>
          <w:sz w:val="22"/>
          <w:szCs w:val="22"/>
        </w:rPr>
      </w:pPr>
    </w:p>
    <w:p w14:paraId="0A29139D" w14:textId="77777777" w:rsidR="00545D3B" w:rsidRDefault="00545D3B" w:rsidP="003C5E3C">
      <w:pPr>
        <w:rPr>
          <w:rFonts w:ascii="Arial" w:hAnsi="Arial" w:cs="Arial"/>
          <w:b/>
          <w:bCs/>
          <w:sz w:val="22"/>
          <w:szCs w:val="22"/>
        </w:rPr>
      </w:pPr>
    </w:p>
    <w:p w14:paraId="64E211ED" w14:textId="77777777" w:rsidR="00545D3B" w:rsidRDefault="00545D3B" w:rsidP="003C5E3C">
      <w:pPr>
        <w:rPr>
          <w:rFonts w:ascii="Arial" w:hAnsi="Arial" w:cs="Arial"/>
          <w:b/>
          <w:bCs/>
          <w:sz w:val="22"/>
          <w:szCs w:val="22"/>
        </w:rPr>
      </w:pPr>
    </w:p>
    <w:p w14:paraId="4FD68B29" w14:textId="77777777" w:rsidR="00545D3B" w:rsidRDefault="00545D3B" w:rsidP="003C5E3C">
      <w:pPr>
        <w:rPr>
          <w:rFonts w:ascii="Arial" w:hAnsi="Arial" w:cs="Arial"/>
          <w:b/>
          <w:bCs/>
          <w:sz w:val="22"/>
          <w:szCs w:val="22"/>
        </w:rPr>
      </w:pPr>
    </w:p>
    <w:p w14:paraId="74A58A78" w14:textId="77777777" w:rsidR="009D2191" w:rsidRDefault="009D2191" w:rsidP="003C5E3C">
      <w:pPr>
        <w:rPr>
          <w:rFonts w:ascii="Arial" w:hAnsi="Arial" w:cs="Arial"/>
          <w:b/>
          <w:bCs/>
          <w:sz w:val="22"/>
          <w:szCs w:val="22"/>
        </w:rPr>
      </w:pPr>
    </w:p>
    <w:p w14:paraId="0DBE10FD" w14:textId="77777777" w:rsidR="009D2191" w:rsidRDefault="009D2191" w:rsidP="003C5E3C">
      <w:pPr>
        <w:rPr>
          <w:rFonts w:ascii="Arial" w:hAnsi="Arial" w:cs="Arial"/>
          <w:b/>
          <w:bCs/>
          <w:sz w:val="22"/>
          <w:szCs w:val="22"/>
        </w:rPr>
      </w:pPr>
    </w:p>
    <w:p w14:paraId="4F9E62E5" w14:textId="77777777" w:rsidR="00847806" w:rsidRDefault="00847806" w:rsidP="003C5E3C">
      <w:pPr>
        <w:rPr>
          <w:rFonts w:ascii="Arial Narrow" w:hAnsi="Arial Narrow" w:cs="Arial"/>
        </w:rPr>
      </w:pPr>
    </w:p>
    <w:p w14:paraId="0A44D2BF" w14:textId="77777777" w:rsidR="00847806" w:rsidRDefault="00847806" w:rsidP="003C5E3C">
      <w:pPr>
        <w:rPr>
          <w:rFonts w:ascii="Arial Narrow" w:hAnsi="Arial Narrow" w:cs="Arial"/>
        </w:rPr>
      </w:pPr>
    </w:p>
    <w:p w14:paraId="56404BA0" w14:textId="77777777" w:rsidR="002A1609" w:rsidRDefault="002A1609" w:rsidP="003C5E3C">
      <w:pPr>
        <w:rPr>
          <w:rFonts w:ascii="Arial Narrow" w:hAnsi="Arial Narrow" w:cs="Arial"/>
        </w:rPr>
      </w:pPr>
    </w:p>
    <w:p w14:paraId="13B5BFCB" w14:textId="77777777" w:rsidR="002A1609" w:rsidRDefault="002A1609" w:rsidP="003C5E3C">
      <w:pPr>
        <w:rPr>
          <w:rFonts w:ascii="Arial Narrow" w:hAnsi="Arial Narrow" w:cs="Arial"/>
        </w:rPr>
      </w:pPr>
    </w:p>
    <w:p w14:paraId="0D559DEA" w14:textId="4C888CA5" w:rsidR="003C5E3C" w:rsidRPr="00EA2CC1" w:rsidRDefault="00E16D78" w:rsidP="003C5E3C">
      <w:pPr>
        <w:rPr>
          <w:rFonts w:ascii="Arial Narrow" w:hAnsi="Arial Narrow" w:cs="Arial"/>
          <w:b/>
          <w:bCs/>
        </w:rPr>
      </w:pPr>
      <w:r w:rsidRPr="00EA2CC1">
        <w:rPr>
          <w:rFonts w:ascii="Arial Narrow" w:hAnsi="Arial Narrow" w:cs="Arial"/>
        </w:rPr>
        <w:t xml:space="preserve">The </w:t>
      </w:r>
      <w:sdt>
        <w:sdtPr>
          <w:rPr>
            <w:rFonts w:ascii="Arial Narrow" w:hAnsi="Arial Narrow" w:cs="Arial"/>
          </w:rPr>
          <w:id w:val="-1779324599"/>
          <w:placeholder>
            <w:docPart w:val="ED78C58007D84ED39161CA669D988904"/>
          </w:placeholder>
          <w:showingPlcHdr/>
          <w:text/>
        </w:sdtPr>
        <w:sdtEndPr/>
        <w:sdtContent>
          <w:r w:rsidR="00784E8D">
            <w:rPr>
              <w:rStyle w:val="PlaceholderText"/>
              <w:rFonts w:ascii="Arial Narrow" w:eastAsiaTheme="minorHAnsi" w:hAnsi="Arial Narrow"/>
            </w:rPr>
            <w:t>Click here to e</w:t>
          </w:r>
          <w:r w:rsidR="00847806" w:rsidRP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Pr="003A7588">
        <w:rPr>
          <w:rStyle w:val="PlaceholderText"/>
          <w:rFonts w:eastAsiaTheme="minorHAnsi"/>
        </w:rPr>
        <w:t xml:space="preserve"> </w:t>
      </w:r>
      <w:r w:rsidRPr="00EA2CC1">
        <w:rPr>
          <w:rFonts w:ascii="Arial Narrow" w:hAnsi="Arial Narrow" w:cs="Arial"/>
        </w:rPr>
        <w:t>Public</w:t>
      </w:r>
      <w:r w:rsidR="005505EB" w:rsidRPr="00EA2CC1">
        <w:rPr>
          <w:rFonts w:ascii="Arial Narrow" w:hAnsi="Arial Narrow" w:cs="Arial"/>
        </w:rPr>
        <w:t xml:space="preserve"> </w:t>
      </w:r>
      <w:r w:rsidR="00107064" w:rsidRPr="00EA2CC1">
        <w:rPr>
          <w:rFonts w:ascii="Arial Narrow" w:hAnsi="Arial Narrow" w:cs="Arial"/>
        </w:rPr>
        <w:t xml:space="preserve">Health Department </w:t>
      </w:r>
      <w:r w:rsidR="005A1402">
        <w:rPr>
          <w:rFonts w:ascii="Arial Narrow" w:hAnsi="Arial Narrow" w:cs="Arial"/>
        </w:rPr>
        <w:t>can</w:t>
      </w:r>
      <w:r w:rsidR="003C5E3C" w:rsidRPr="00EA2CC1">
        <w:rPr>
          <w:rFonts w:ascii="Arial Narrow" w:hAnsi="Arial Narrow" w:cs="Arial"/>
        </w:rPr>
        <w:t xml:space="preserve"> coordinate with </w:t>
      </w:r>
      <w:r w:rsidR="009D2191" w:rsidRPr="00EA2CC1">
        <w:rPr>
          <w:rFonts w:ascii="Arial Narrow" w:hAnsi="Arial Narrow" w:cs="Arial"/>
        </w:rPr>
        <w:t>local</w:t>
      </w:r>
      <w:r w:rsidR="00E82C3B" w:rsidRPr="00EA2CC1">
        <w:rPr>
          <w:rFonts w:ascii="Arial Narrow" w:hAnsi="Arial Narrow" w:cs="Arial"/>
        </w:rPr>
        <w:t xml:space="preserve"> and state</w:t>
      </w:r>
      <w:r w:rsidR="003C5E3C" w:rsidRPr="00EA2CC1">
        <w:rPr>
          <w:rFonts w:ascii="Arial Narrow" w:hAnsi="Arial Narrow" w:cs="Arial"/>
        </w:rPr>
        <w:t xml:space="preserve"> laboratories on a</w:t>
      </w:r>
      <w:r w:rsidR="00854906" w:rsidRPr="00EA2CC1">
        <w:rPr>
          <w:rFonts w:ascii="Arial Narrow" w:hAnsi="Arial Narrow" w:cs="Arial"/>
        </w:rPr>
        <w:t xml:space="preserve"> 24/7 basis. </w:t>
      </w:r>
      <w:r w:rsidR="00DD509B">
        <w:rPr>
          <w:rFonts w:ascii="Arial Narrow" w:hAnsi="Arial Narrow" w:cs="Arial"/>
        </w:rPr>
        <w:t>The d</w:t>
      </w:r>
      <w:r w:rsidR="00303D47" w:rsidRPr="00EA2CC1">
        <w:rPr>
          <w:rFonts w:ascii="Arial Narrow" w:hAnsi="Arial Narrow" w:cs="Arial"/>
        </w:rPr>
        <w:t>epartment</w:t>
      </w:r>
      <w:r w:rsidR="00DD509B">
        <w:rPr>
          <w:rFonts w:ascii="Arial Narrow" w:hAnsi="Arial Narrow" w:cs="Arial"/>
        </w:rPr>
        <w:t xml:space="preserve"> has </w:t>
      </w:r>
      <w:r w:rsidR="003C5E3C" w:rsidRPr="00EA2CC1">
        <w:rPr>
          <w:rFonts w:ascii="Arial Narrow" w:hAnsi="Arial Narrow" w:cs="Arial"/>
        </w:rPr>
        <w:t xml:space="preserve">a means of coordinating the transportation of routine laboratory and environmental specimens </w:t>
      </w:r>
      <w:r w:rsidR="00854906" w:rsidRPr="00EA2CC1">
        <w:rPr>
          <w:rFonts w:ascii="Arial Narrow" w:hAnsi="Arial Narrow" w:cs="Arial"/>
        </w:rPr>
        <w:t xml:space="preserve">to the MT Laboratory </w:t>
      </w:r>
      <w:r w:rsidR="00F12989">
        <w:rPr>
          <w:rFonts w:ascii="Arial Narrow" w:hAnsi="Arial Narrow" w:cs="Arial"/>
        </w:rPr>
        <w:t>Services Bureau (MTLSB)</w:t>
      </w:r>
      <w:r w:rsidR="002E57D5">
        <w:rPr>
          <w:rFonts w:ascii="Arial Narrow" w:hAnsi="Arial Narrow" w:cs="Arial"/>
        </w:rPr>
        <w:t>,</w:t>
      </w:r>
      <w:r w:rsidR="00F12989">
        <w:rPr>
          <w:rFonts w:ascii="Arial Narrow" w:hAnsi="Arial Narrow" w:cs="Arial"/>
        </w:rPr>
        <w:t xml:space="preserve"> </w:t>
      </w:r>
      <w:r w:rsidR="00854906" w:rsidRPr="00EA2CC1">
        <w:rPr>
          <w:rFonts w:ascii="Arial Narrow" w:hAnsi="Arial Narrow" w:cs="Arial"/>
        </w:rPr>
        <w:t>and a</w:t>
      </w:r>
      <w:r w:rsidR="003C5E3C" w:rsidRPr="00EA2CC1">
        <w:rPr>
          <w:rFonts w:ascii="Arial Narrow" w:hAnsi="Arial Narrow" w:cs="Arial"/>
        </w:rPr>
        <w:t xml:space="preserve"> safe </w:t>
      </w:r>
      <w:r w:rsidR="005A1402">
        <w:rPr>
          <w:rFonts w:ascii="Arial Narrow" w:hAnsi="Arial Narrow" w:cs="Arial"/>
        </w:rPr>
        <w:t>method for coordinating the transportation of suspected hazardous laboratory and environmental specimens to the MTLSB during a public health emergency</w:t>
      </w:r>
      <w:r w:rsidR="003C5E3C" w:rsidRPr="00EA2CC1">
        <w:rPr>
          <w:rFonts w:ascii="Arial Narrow" w:hAnsi="Arial Narrow" w:cs="Arial"/>
        </w:rPr>
        <w:t>.</w:t>
      </w:r>
    </w:p>
    <w:p w14:paraId="2897DA26" w14:textId="77777777" w:rsidR="00177FDD" w:rsidRPr="00EA2CC1" w:rsidRDefault="00177FDD" w:rsidP="003C5E3C">
      <w:pPr>
        <w:rPr>
          <w:rFonts w:ascii="Arial Narrow" w:hAnsi="Arial Narrow" w:cs="Arial"/>
        </w:rPr>
      </w:pPr>
    </w:p>
    <w:p w14:paraId="6498A9DC" w14:textId="77777777" w:rsidR="003C5E3C" w:rsidRPr="00EA2CC1" w:rsidRDefault="00535726" w:rsidP="003C5E3C">
      <w:pPr>
        <w:rPr>
          <w:rFonts w:ascii="Arial Narrow" w:hAnsi="Arial Narrow" w:cs="Arial"/>
          <w:b/>
          <w:bCs/>
          <w:u w:val="single"/>
        </w:rPr>
      </w:pPr>
      <w:r w:rsidRPr="00EA2CC1">
        <w:rPr>
          <w:rFonts w:ascii="Arial Narrow" w:hAnsi="Arial Narrow" w:cs="Arial"/>
          <w:b/>
          <w:bCs/>
          <w:u w:val="single"/>
        </w:rPr>
        <w:t>Purpose</w:t>
      </w:r>
    </w:p>
    <w:p w14:paraId="4FB956C1" w14:textId="59528EED" w:rsidR="003C5E3C" w:rsidRPr="00EA2CC1" w:rsidRDefault="003C5E3C" w:rsidP="003C5E3C">
      <w:pPr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This policy </w:t>
      </w:r>
      <w:r w:rsidR="002E57D5">
        <w:rPr>
          <w:rFonts w:ascii="Arial Narrow" w:hAnsi="Arial Narrow" w:cs="Arial"/>
        </w:rPr>
        <w:t>outlines the information required to contact local and state laboratories, the handling of specimens, and the collaboration between local agencies within the framework of the MT Laboratory Services Bureau's policies</w:t>
      </w:r>
      <w:r w:rsidR="00FA0B6E" w:rsidRPr="00EA2CC1">
        <w:rPr>
          <w:rFonts w:ascii="Arial Narrow" w:hAnsi="Arial Narrow" w:cs="Arial"/>
        </w:rPr>
        <w:t>.</w:t>
      </w:r>
    </w:p>
    <w:p w14:paraId="1442114B" w14:textId="77777777" w:rsidR="003C5E3C" w:rsidRPr="00EA2CC1" w:rsidRDefault="003C5E3C" w:rsidP="003C5E3C">
      <w:pPr>
        <w:rPr>
          <w:rFonts w:ascii="Arial Narrow" w:hAnsi="Arial Narrow" w:cs="Arial"/>
          <w:bCs/>
        </w:rPr>
      </w:pPr>
    </w:p>
    <w:p w14:paraId="459E224B" w14:textId="77777777" w:rsidR="009761E4" w:rsidRPr="00EA2CC1" w:rsidRDefault="00535726" w:rsidP="00DF792E">
      <w:pPr>
        <w:rPr>
          <w:rFonts w:ascii="Arial Narrow" w:hAnsi="Arial Narrow" w:cs="Arial"/>
          <w:b/>
          <w:u w:val="single"/>
        </w:rPr>
      </w:pPr>
      <w:r w:rsidRPr="00EA2CC1">
        <w:rPr>
          <w:rFonts w:ascii="Arial Narrow" w:hAnsi="Arial Narrow" w:cs="Arial"/>
          <w:b/>
          <w:u w:val="single"/>
        </w:rPr>
        <w:t>Contact Information</w:t>
      </w:r>
    </w:p>
    <w:p w14:paraId="5E966BFD" w14:textId="397A155F" w:rsidR="003C5E3C" w:rsidRPr="00EA2CC1" w:rsidRDefault="00177FDD" w:rsidP="009023B0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EA2CC1">
        <w:rPr>
          <w:rFonts w:ascii="Arial Narrow" w:hAnsi="Arial Narrow" w:cs="Arial"/>
          <w:sz w:val="22"/>
          <w:szCs w:val="22"/>
        </w:rPr>
        <w:t>MT Laboratory</w:t>
      </w:r>
      <w:r w:rsidR="00F12989">
        <w:rPr>
          <w:rFonts w:ascii="Arial Narrow" w:hAnsi="Arial Narrow" w:cs="Arial"/>
          <w:sz w:val="22"/>
          <w:szCs w:val="22"/>
        </w:rPr>
        <w:t xml:space="preserve"> Services Bureau</w:t>
      </w:r>
      <w:r w:rsidR="003C5E3C" w:rsidRPr="00EA2CC1">
        <w:rPr>
          <w:rFonts w:ascii="Arial Narrow" w:hAnsi="Arial Narrow" w:cs="Arial"/>
          <w:sz w:val="22"/>
          <w:szCs w:val="22"/>
        </w:rPr>
        <w:tab/>
      </w:r>
      <w:r w:rsidRPr="00EA2CC1">
        <w:rPr>
          <w:rFonts w:ascii="Arial Narrow" w:hAnsi="Arial Narrow" w:cs="Arial"/>
          <w:sz w:val="22"/>
          <w:szCs w:val="22"/>
        </w:rPr>
        <w:tab/>
      </w:r>
      <w:r w:rsidR="003C5E3C" w:rsidRPr="00EA2CC1">
        <w:rPr>
          <w:rFonts w:ascii="Arial Narrow" w:hAnsi="Arial Narrow" w:cs="Arial"/>
          <w:sz w:val="22"/>
          <w:szCs w:val="22"/>
        </w:rPr>
        <w:t>1-800-821-7284</w:t>
      </w:r>
      <w:r w:rsidR="005C1CFE">
        <w:rPr>
          <w:rFonts w:ascii="Arial Narrow" w:hAnsi="Arial Narrow" w:cs="Arial"/>
          <w:sz w:val="22"/>
          <w:szCs w:val="22"/>
        </w:rPr>
        <w:t xml:space="preserve"> (24-hour)</w:t>
      </w:r>
    </w:p>
    <w:p w14:paraId="4BB9B375" w14:textId="77777777" w:rsidR="003C5E3C" w:rsidRDefault="003C5E3C" w:rsidP="009023B0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EA2CC1">
        <w:rPr>
          <w:rFonts w:ascii="Arial Narrow" w:hAnsi="Arial Narrow" w:cs="Arial"/>
          <w:sz w:val="22"/>
          <w:szCs w:val="22"/>
        </w:rPr>
        <w:t>MT DPHHS</w:t>
      </w:r>
      <w:r w:rsidR="00177FDD" w:rsidRPr="00EA2CC1">
        <w:rPr>
          <w:rFonts w:ascii="Arial Narrow" w:hAnsi="Arial Narrow" w:cs="Arial"/>
          <w:sz w:val="22"/>
          <w:szCs w:val="22"/>
        </w:rPr>
        <w:t xml:space="preserve"> (Epidemiology Section</w:t>
      </w:r>
      <w:proofErr w:type="gramStart"/>
      <w:r w:rsidR="00177FDD" w:rsidRPr="00EA2CC1">
        <w:rPr>
          <w:rFonts w:ascii="Arial Narrow" w:hAnsi="Arial Narrow" w:cs="Arial"/>
          <w:sz w:val="22"/>
          <w:szCs w:val="22"/>
        </w:rPr>
        <w:t>)</w:t>
      </w:r>
      <w:r w:rsidR="00177FDD" w:rsidRPr="00EA2CC1">
        <w:rPr>
          <w:rFonts w:ascii="Arial Narrow" w:hAnsi="Arial Narrow" w:cs="Arial"/>
          <w:sz w:val="22"/>
          <w:szCs w:val="22"/>
        </w:rPr>
        <w:tab/>
      </w:r>
      <w:r w:rsidR="00EA2CC1">
        <w:rPr>
          <w:rFonts w:ascii="Arial Narrow" w:hAnsi="Arial Narrow" w:cs="Arial"/>
          <w:sz w:val="22"/>
          <w:szCs w:val="22"/>
        </w:rPr>
        <w:tab/>
      </w:r>
      <w:r w:rsidRPr="00EA2CC1">
        <w:rPr>
          <w:rFonts w:ascii="Arial Narrow" w:hAnsi="Arial Narrow" w:cs="Arial"/>
          <w:sz w:val="22"/>
          <w:szCs w:val="22"/>
        </w:rPr>
        <w:t>1</w:t>
      </w:r>
      <w:proofErr w:type="gramEnd"/>
      <w:r w:rsidRPr="00EA2CC1">
        <w:rPr>
          <w:rFonts w:ascii="Arial Narrow" w:hAnsi="Arial Narrow" w:cs="Arial"/>
          <w:sz w:val="22"/>
          <w:szCs w:val="22"/>
        </w:rPr>
        <w:t>-406-444-0273</w:t>
      </w:r>
    </w:p>
    <w:p w14:paraId="2E267495" w14:textId="77777777" w:rsidR="003B519B" w:rsidRDefault="003B519B" w:rsidP="009023B0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MT DPHHS PHEP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804778">
        <w:rPr>
          <w:rFonts w:ascii="Arial Narrow" w:hAnsi="Arial Narrow" w:cs="Arial"/>
          <w:sz w:val="22"/>
          <w:szCs w:val="22"/>
        </w:rPr>
        <w:t>1-406-444-0919</w:t>
      </w:r>
    </w:p>
    <w:p w14:paraId="1453533F" w14:textId="77777777" w:rsidR="003B519B" w:rsidRPr="00EA2CC1" w:rsidRDefault="003B519B" w:rsidP="009023B0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MT DPHHS </w:t>
      </w:r>
      <w:r w:rsidR="00986191">
        <w:rPr>
          <w:rFonts w:ascii="Arial Narrow" w:hAnsi="Arial Narrow" w:cs="Arial"/>
          <w:sz w:val="22"/>
          <w:szCs w:val="22"/>
        </w:rPr>
        <w:t xml:space="preserve">PHEP </w:t>
      </w:r>
      <w:r>
        <w:rPr>
          <w:rFonts w:ascii="Arial Narrow" w:hAnsi="Arial Narrow" w:cs="Arial"/>
          <w:sz w:val="22"/>
          <w:szCs w:val="22"/>
        </w:rPr>
        <w:t>Duty Officer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986191">
        <w:rPr>
          <w:rFonts w:ascii="Arial Narrow" w:hAnsi="Arial Narrow" w:cs="Arial"/>
          <w:sz w:val="22"/>
          <w:szCs w:val="22"/>
        </w:rPr>
        <w:t>1-406-444-3075</w:t>
      </w:r>
    </w:p>
    <w:p w14:paraId="5BAD4691" w14:textId="77777777" w:rsidR="00847806" w:rsidRPr="0007115D" w:rsidRDefault="000F5C83" w:rsidP="00847806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1603996287"/>
          <w:placeholder>
            <w:docPart w:val="A4EEC24009EB4FD18335325DD4D8F033"/>
          </w:placeholder>
          <w:showingPlcHdr/>
          <w:text/>
        </w:sdtPr>
        <w:sdtEndPr/>
        <w:sdtContent>
          <w:r w:rsidR="00784E8D">
            <w:rPr>
              <w:rStyle w:val="PlaceholderText"/>
              <w:rFonts w:ascii="Arial Narrow" w:eastAsiaTheme="minorHAnsi" w:hAnsi="Arial Narrow"/>
            </w:rPr>
            <w:t>Click here to e</w:t>
          </w:r>
          <w:r w:rsidR="00847806" w:rsidRP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="00847806">
        <w:rPr>
          <w:rFonts w:ascii="Arial Narrow" w:hAnsi="Arial Narrow" w:cs="Arial"/>
          <w:sz w:val="22"/>
          <w:szCs w:val="22"/>
        </w:rPr>
        <w:t xml:space="preserve"> </w:t>
      </w:r>
      <w:r w:rsidR="00E16D78" w:rsidRPr="00EA2CC1">
        <w:rPr>
          <w:rFonts w:ascii="Arial Narrow" w:hAnsi="Arial Narrow" w:cs="Arial"/>
          <w:sz w:val="22"/>
          <w:szCs w:val="22"/>
        </w:rPr>
        <w:t>Public</w:t>
      </w:r>
      <w:r w:rsidR="0097345C" w:rsidRPr="00EA2CC1">
        <w:rPr>
          <w:rFonts w:ascii="Arial Narrow" w:hAnsi="Arial Narrow" w:cs="Arial"/>
          <w:sz w:val="22"/>
          <w:szCs w:val="22"/>
        </w:rPr>
        <w:t xml:space="preserve"> Health</w:t>
      </w:r>
      <w:r w:rsidR="0097345C" w:rsidRPr="00EA2CC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570319602"/>
          <w:placeholder>
            <w:docPart w:val="B3631449B91444D491B871A5212A232C"/>
          </w:placeholder>
          <w:showingPlcHdr/>
          <w:text/>
        </w:sdtPr>
        <w:sdtEndPr/>
        <w:sdtContent>
          <w:r w:rsidR="00784E8D" w:rsidRPr="0007115D">
            <w:rPr>
              <w:rStyle w:val="PlaceholderText"/>
              <w:rFonts w:ascii="Arial Narrow" w:eastAsiaTheme="minorHAnsi" w:hAnsi="Arial Narrow"/>
            </w:rPr>
            <w:t>Click here to enter p</w:t>
          </w:r>
          <w:r w:rsidR="00847806" w:rsidRPr="0007115D">
            <w:rPr>
              <w:rStyle w:val="PlaceholderText"/>
              <w:rFonts w:ascii="Arial Narrow" w:eastAsiaTheme="minorHAnsi" w:hAnsi="Arial Narrow"/>
            </w:rPr>
            <w:t>hone number</w:t>
          </w:r>
        </w:sdtContent>
      </w:sdt>
      <w:r w:rsidR="0097345C" w:rsidRPr="0007115D">
        <w:rPr>
          <w:rFonts w:ascii="Arial Narrow" w:hAnsi="Arial Narrow" w:cs="Arial"/>
          <w:sz w:val="22"/>
          <w:szCs w:val="22"/>
        </w:rPr>
        <w:t xml:space="preserve"> (</w:t>
      </w:r>
      <w:r w:rsidR="009023B0" w:rsidRPr="0007115D">
        <w:rPr>
          <w:rFonts w:ascii="Arial Narrow" w:hAnsi="Arial Narrow" w:cs="Arial"/>
          <w:sz w:val="22"/>
          <w:szCs w:val="22"/>
        </w:rPr>
        <w:t>during business</w:t>
      </w:r>
      <w:r w:rsidR="0097345C" w:rsidRPr="0007115D">
        <w:rPr>
          <w:rFonts w:ascii="Arial Narrow" w:hAnsi="Arial Narrow" w:cs="Arial"/>
          <w:sz w:val="22"/>
          <w:szCs w:val="22"/>
        </w:rPr>
        <w:t xml:space="preserve"> hours)</w:t>
      </w:r>
    </w:p>
    <w:p w14:paraId="217908BC" w14:textId="77777777" w:rsidR="0097345C" w:rsidRPr="00FF0B3B" w:rsidRDefault="000F5C83" w:rsidP="00FF0B3B">
      <w:pPr>
        <w:pStyle w:val="ListParagraph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sdt>
        <w:sdtPr>
          <w:id w:val="-510132033"/>
          <w:placeholder>
            <w:docPart w:val="5F0B5D275DF1455CAC2FC80F147344E4"/>
          </w:placeholder>
          <w:showingPlcHdr/>
          <w:text/>
        </w:sdtPr>
        <w:sdtEndPr/>
        <w:sdtContent>
          <w:r w:rsidR="00784E8D">
            <w:rPr>
              <w:rStyle w:val="PlaceholderText"/>
              <w:rFonts w:ascii="Arial Narrow" w:eastAsiaTheme="minorHAnsi" w:hAnsi="Arial Narrow"/>
            </w:rPr>
            <w:t>Click here to enter p</w:t>
          </w:r>
          <w:r w:rsidR="00847806" w:rsidRPr="00784E8D">
            <w:rPr>
              <w:rStyle w:val="PlaceholderText"/>
              <w:rFonts w:ascii="Arial Narrow" w:eastAsiaTheme="minorHAnsi" w:hAnsi="Arial Narrow"/>
            </w:rPr>
            <w:t>hone number</w:t>
          </w:r>
        </w:sdtContent>
      </w:sdt>
      <w:r w:rsidR="0097345C" w:rsidRPr="00FF0B3B">
        <w:rPr>
          <w:rFonts w:ascii="Arial Narrow" w:hAnsi="Arial Narrow" w:cs="Arial"/>
          <w:sz w:val="22"/>
          <w:szCs w:val="22"/>
        </w:rPr>
        <w:t xml:space="preserve"> (</w:t>
      </w:r>
      <w:r w:rsidR="00E16D78" w:rsidRPr="00FF0B3B">
        <w:rPr>
          <w:rFonts w:ascii="Arial Narrow" w:hAnsi="Arial Narrow" w:cs="Arial"/>
          <w:sz w:val="22"/>
          <w:szCs w:val="22"/>
        </w:rPr>
        <w:t>Dispatch</w:t>
      </w:r>
      <w:r w:rsidR="00847806" w:rsidRPr="00FF0B3B">
        <w:rPr>
          <w:rFonts w:ascii="Arial Narrow" w:hAnsi="Arial Narrow" w:cs="Arial"/>
          <w:sz w:val="22"/>
          <w:szCs w:val="22"/>
        </w:rPr>
        <w:t xml:space="preserve"> – after </w:t>
      </w:r>
      <w:r w:rsidR="0097345C" w:rsidRPr="00FF0B3B">
        <w:rPr>
          <w:rFonts w:ascii="Arial Narrow" w:hAnsi="Arial Narrow" w:cs="Arial"/>
          <w:sz w:val="22"/>
          <w:szCs w:val="22"/>
        </w:rPr>
        <w:t>hours)</w:t>
      </w:r>
    </w:p>
    <w:p w14:paraId="3B50E8E4" w14:textId="77777777" w:rsidR="004379AB" w:rsidRDefault="009761E4" w:rsidP="004379AB"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EA2CC1">
        <w:rPr>
          <w:rFonts w:ascii="Arial Narrow" w:hAnsi="Arial Narrow" w:cs="Arial"/>
          <w:sz w:val="22"/>
          <w:szCs w:val="22"/>
        </w:rPr>
        <w:t>Law Enforcement Agencies:</w:t>
      </w:r>
    </w:p>
    <w:p w14:paraId="2A034F71" w14:textId="77777777" w:rsidR="00AC28CE" w:rsidRDefault="00AC28CE" w:rsidP="00AC28CE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5C0B6902" w14:textId="77777777" w:rsidR="00AC28CE" w:rsidRPr="00EA2CC1" w:rsidRDefault="00AC28CE" w:rsidP="00AC28CE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3CC84C17" w14:textId="77777777" w:rsidR="0087588B" w:rsidRPr="00EA2CC1" w:rsidRDefault="0087588B" w:rsidP="0087588B"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r w:rsidRPr="00EA2CC1">
        <w:rPr>
          <w:rFonts w:ascii="Arial Narrow" w:hAnsi="Arial Narrow" w:cs="Arial"/>
          <w:sz w:val="22"/>
          <w:szCs w:val="22"/>
        </w:rPr>
        <w:t>Emergency Response Agencies</w:t>
      </w:r>
    </w:p>
    <w:p w14:paraId="6B1BEA71" w14:textId="77777777" w:rsidR="0087588B" w:rsidRPr="00EA2CC1" w:rsidRDefault="000F5C83" w:rsidP="0087588B">
      <w:pPr>
        <w:pStyle w:val="ListParagraph"/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-288902458"/>
          <w:placeholder>
            <w:docPart w:val="42C45D5F54EE4FA7A8C04E609676C235"/>
          </w:placeholder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847806" w:rsidRPr="00784E8D">
            <w:rPr>
              <w:rStyle w:val="PlaceholderText"/>
              <w:rFonts w:ascii="Arial Narrow" w:eastAsiaTheme="minorHAnsi" w:hAnsi="Arial Narrow"/>
            </w:rPr>
            <w:t xml:space="preserve">nter </w:t>
          </w:r>
          <w:proofErr w:type="gramStart"/>
          <w:r w:rsidR="00847806" w:rsidRPr="00784E8D">
            <w:rPr>
              <w:rStyle w:val="PlaceholderText"/>
              <w:rFonts w:ascii="Arial Narrow" w:eastAsiaTheme="minorHAnsi" w:hAnsi="Arial Narrow"/>
            </w:rPr>
            <w:t>regional</w:t>
          </w:r>
          <w:proofErr w:type="gramEnd"/>
          <w:r w:rsidR="00847806" w:rsidRPr="00784E8D">
            <w:rPr>
              <w:rStyle w:val="PlaceholderText"/>
              <w:rFonts w:ascii="Arial Narrow" w:eastAsiaTheme="minorHAnsi" w:hAnsi="Arial Narrow"/>
            </w:rPr>
            <w:t xml:space="preserve"> HAZMAT name</w:t>
          </w:r>
        </w:sdtContent>
      </w:sdt>
      <w:r w:rsidR="00E16D78">
        <w:rPr>
          <w:rStyle w:val="PlaceholderText"/>
          <w:rFonts w:eastAsiaTheme="minorHAnsi"/>
        </w:rPr>
        <w:t xml:space="preserve"> </w:t>
      </w:r>
      <w:r w:rsidR="00E16D78">
        <w:rPr>
          <w:rFonts w:ascii="Arial Narrow" w:hAnsi="Arial Narrow" w:cs="Arial"/>
          <w:sz w:val="22"/>
          <w:szCs w:val="22"/>
        </w:rPr>
        <w:t xml:space="preserve"> Regional</w:t>
      </w:r>
      <w:r w:rsidR="007951B5" w:rsidRPr="00EA2CC1">
        <w:rPr>
          <w:rFonts w:ascii="Arial Narrow" w:hAnsi="Arial Narrow" w:cs="Arial"/>
          <w:sz w:val="22"/>
          <w:szCs w:val="22"/>
        </w:rPr>
        <w:t xml:space="preserve"> HAZMAT TEAM</w:t>
      </w:r>
      <w:r w:rsidR="00FA0B6E" w:rsidRPr="00EA2CC1">
        <w:rPr>
          <w:rFonts w:ascii="Arial Narrow" w:hAnsi="Arial Narrow" w:cs="Arial"/>
          <w:sz w:val="22"/>
          <w:szCs w:val="22"/>
        </w:rPr>
        <w:tab/>
      </w:r>
      <w:r w:rsidR="00EA2CC1">
        <w:rPr>
          <w:rFonts w:ascii="Arial Narrow" w:hAnsi="Arial Narrow" w:cs="Arial"/>
          <w:sz w:val="22"/>
          <w:szCs w:val="22"/>
        </w:rPr>
        <w:tab/>
      </w:r>
    </w:p>
    <w:p w14:paraId="28FDD3F5" w14:textId="77777777" w:rsidR="00B464E1" w:rsidRPr="00EA2CC1" w:rsidRDefault="007951B5" w:rsidP="00B464E1">
      <w:pPr>
        <w:pStyle w:val="ListParagraph"/>
        <w:numPr>
          <w:ilvl w:val="1"/>
          <w:numId w:val="3"/>
        </w:numPr>
        <w:rPr>
          <w:rFonts w:ascii="Arial Narrow" w:hAnsi="Arial Narrow" w:cs="Arial"/>
          <w:sz w:val="22"/>
          <w:szCs w:val="22"/>
        </w:rPr>
      </w:pPr>
      <w:r w:rsidRPr="00EA2CC1">
        <w:rPr>
          <w:rFonts w:ascii="Arial Narrow" w:hAnsi="Arial Narrow" w:cs="Arial"/>
          <w:sz w:val="22"/>
          <w:szCs w:val="22"/>
        </w:rPr>
        <w:t>Emergency Management Agencies</w:t>
      </w:r>
    </w:p>
    <w:p w14:paraId="2CB92EDA" w14:textId="77777777" w:rsidR="00AC28CE" w:rsidRPr="00AC28CE" w:rsidRDefault="00AC28CE" w:rsidP="00AC28CE">
      <w:pPr>
        <w:ind w:left="1080"/>
        <w:rPr>
          <w:rFonts w:ascii="Arial Narrow" w:hAnsi="Arial Narrow" w:cs="Arial"/>
          <w:sz w:val="22"/>
          <w:szCs w:val="22"/>
        </w:rPr>
      </w:pPr>
    </w:p>
    <w:p w14:paraId="57473AA9" w14:textId="77777777" w:rsidR="00AC28CE" w:rsidRPr="00AC28CE" w:rsidRDefault="00AC28CE" w:rsidP="00AC28CE">
      <w:pPr>
        <w:rPr>
          <w:rFonts w:ascii="Arial Narrow" w:hAnsi="Arial Narrow" w:cs="Arial"/>
          <w:sz w:val="22"/>
          <w:szCs w:val="22"/>
        </w:rPr>
      </w:pPr>
    </w:p>
    <w:p w14:paraId="62A23A96" w14:textId="77777777" w:rsidR="00623506" w:rsidRDefault="00623506" w:rsidP="00AC28CE">
      <w:pPr>
        <w:pStyle w:val="ListParagraph"/>
        <w:ind w:left="1440"/>
        <w:rPr>
          <w:rFonts w:ascii="Arial Narrow" w:hAnsi="Arial Narrow" w:cs="Arial"/>
          <w:sz w:val="22"/>
          <w:szCs w:val="22"/>
        </w:rPr>
        <w:sectPr w:rsidR="00623506" w:rsidSect="006C024C">
          <w:footerReference w:type="default" r:id="rId8"/>
          <w:pgSz w:w="12240" w:h="15840"/>
          <w:pgMar w:top="1440" w:right="1440" w:bottom="720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04AE7A7E" w14:textId="77777777" w:rsidR="003665CA" w:rsidRDefault="00F851E8" w:rsidP="003665CA">
      <w:pPr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C9272F">
        <w:rPr>
          <w:rFonts w:ascii="Arial Narrow" w:hAnsi="Arial Narrow" w:cs="Arial"/>
          <w:b/>
          <w:bCs/>
          <w:sz w:val="32"/>
          <w:szCs w:val="32"/>
          <w:u w:val="single"/>
        </w:rPr>
        <w:lastRenderedPageBreak/>
        <w:t>Standard Lab Specimen</w:t>
      </w:r>
      <w:r w:rsidR="003665CA" w:rsidRPr="00C9272F">
        <w:rPr>
          <w:rFonts w:ascii="Arial Narrow" w:hAnsi="Arial Narrow" w:cs="Arial"/>
          <w:b/>
          <w:bCs/>
          <w:sz w:val="32"/>
          <w:szCs w:val="32"/>
          <w:u w:val="single"/>
        </w:rPr>
        <w:t xml:space="preserve"> Procedures</w:t>
      </w:r>
    </w:p>
    <w:p w14:paraId="349DD9C3" w14:textId="77777777" w:rsidR="00D32796" w:rsidRPr="00C9272F" w:rsidRDefault="00D32796" w:rsidP="003665CA">
      <w:pPr>
        <w:jc w:val="center"/>
        <w:rPr>
          <w:rFonts w:ascii="Arial Narrow" w:hAnsi="Arial Narrow" w:cs="Arial"/>
          <w:b/>
          <w:bCs/>
          <w:sz w:val="32"/>
          <w:szCs w:val="32"/>
        </w:rPr>
      </w:pPr>
    </w:p>
    <w:p w14:paraId="26B7EB34" w14:textId="4FCEB2EE" w:rsidR="00946541" w:rsidRDefault="00F851E8" w:rsidP="00CE6A6D">
      <w:pPr>
        <w:rPr>
          <w:rFonts w:ascii="Arial Narrow" w:hAnsi="Arial Narrow" w:cs="Arial"/>
        </w:rPr>
      </w:pPr>
      <w:r w:rsidRPr="00EA2CC1">
        <w:rPr>
          <w:rFonts w:ascii="Arial Narrow" w:hAnsi="Arial Narrow" w:cs="Arial"/>
          <w:bCs/>
        </w:rPr>
        <w:t xml:space="preserve">This pertains to all </w:t>
      </w:r>
      <w:r w:rsidR="005259A3">
        <w:rPr>
          <w:rFonts w:ascii="Arial Narrow" w:hAnsi="Arial Narrow" w:cs="Arial"/>
          <w:bCs/>
        </w:rPr>
        <w:t xml:space="preserve">patient </w:t>
      </w:r>
      <w:r w:rsidRPr="00EA2CC1">
        <w:rPr>
          <w:rFonts w:ascii="Arial Narrow" w:hAnsi="Arial Narrow" w:cs="Arial"/>
          <w:bCs/>
        </w:rPr>
        <w:t>specimens of public health</w:t>
      </w:r>
      <w:r w:rsidR="005259A3">
        <w:rPr>
          <w:rFonts w:ascii="Arial Narrow" w:hAnsi="Arial Narrow" w:cs="Arial"/>
          <w:bCs/>
        </w:rPr>
        <w:t xml:space="preserve"> concern</w:t>
      </w:r>
      <w:r w:rsidRPr="00EA2CC1">
        <w:rPr>
          <w:rFonts w:ascii="Arial Narrow" w:hAnsi="Arial Narrow" w:cs="Arial"/>
          <w:bCs/>
        </w:rPr>
        <w:t xml:space="preserve"> collected from a patient in need of transport to the</w:t>
      </w:r>
      <w:r w:rsidR="00946541" w:rsidRPr="00EA2CC1">
        <w:rPr>
          <w:rFonts w:ascii="Arial Narrow" w:hAnsi="Arial Narrow" w:cs="Arial"/>
          <w:bCs/>
        </w:rPr>
        <w:t xml:space="preserve"> </w:t>
      </w:r>
      <w:r w:rsidR="00946541" w:rsidRPr="00EA2CC1">
        <w:rPr>
          <w:rFonts w:ascii="Arial Narrow" w:hAnsi="Arial Narrow" w:cs="Arial"/>
        </w:rPr>
        <w:t xml:space="preserve">Montana Laboratory </w:t>
      </w:r>
      <w:r w:rsidR="000A289F">
        <w:rPr>
          <w:rFonts w:ascii="Arial Narrow" w:hAnsi="Arial Narrow" w:cs="Arial"/>
        </w:rPr>
        <w:t xml:space="preserve">Services Bureau </w:t>
      </w:r>
      <w:r w:rsidR="00946541" w:rsidRPr="00EA2CC1">
        <w:rPr>
          <w:rFonts w:ascii="Arial Narrow" w:hAnsi="Arial Narrow" w:cs="Arial"/>
        </w:rPr>
        <w:t>(</w:t>
      </w:r>
      <w:r w:rsidR="00946541" w:rsidRPr="00EA2CC1">
        <w:rPr>
          <w:rFonts w:ascii="Arial Narrow" w:hAnsi="Arial Narrow" w:cs="Arial"/>
          <w:b/>
        </w:rPr>
        <w:t>MTL</w:t>
      </w:r>
      <w:r w:rsidR="00F12989">
        <w:rPr>
          <w:rFonts w:ascii="Arial Narrow" w:hAnsi="Arial Narrow" w:cs="Arial"/>
          <w:b/>
        </w:rPr>
        <w:t>SB</w:t>
      </w:r>
      <w:r w:rsidR="00946541" w:rsidRPr="00EA2CC1">
        <w:rPr>
          <w:rFonts w:ascii="Arial Narrow" w:hAnsi="Arial Narrow" w:cs="Arial"/>
        </w:rPr>
        <w:t>).</w:t>
      </w:r>
    </w:p>
    <w:p w14:paraId="09644F03" w14:textId="77777777" w:rsidR="00CE6A6D" w:rsidRPr="00EA2CC1" w:rsidRDefault="00CE6A6D" w:rsidP="00CE6A6D">
      <w:pPr>
        <w:rPr>
          <w:rFonts w:ascii="Arial Narrow" w:hAnsi="Arial Narrow" w:cs="Arial"/>
        </w:rPr>
      </w:pPr>
    </w:p>
    <w:p w14:paraId="78C6E9CD" w14:textId="5A18FD87" w:rsidR="00946541" w:rsidRPr="00EA2CC1" w:rsidRDefault="00946541" w:rsidP="00946541">
      <w:pPr>
        <w:pStyle w:val="ListParagraph"/>
        <w:numPr>
          <w:ilvl w:val="0"/>
          <w:numId w:val="1"/>
        </w:numPr>
        <w:tabs>
          <w:tab w:val="clear" w:pos="1800"/>
          <w:tab w:val="num" w:pos="1710"/>
        </w:tabs>
        <w:ind w:left="36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The </w:t>
      </w:r>
      <w:sdt>
        <w:sdtPr>
          <w:rPr>
            <w:rFonts w:ascii="Arial Narrow" w:hAnsi="Arial Narrow" w:cs="Arial"/>
          </w:rPr>
          <w:id w:val="349226072"/>
          <w:placeholder>
            <w:docPart w:val="42C45D5F54EE4FA7A8C04E609676C235"/>
          </w:placeholder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="00E16D78" w:rsidRPr="00EA2CC1">
        <w:rPr>
          <w:rFonts w:ascii="Arial Narrow" w:hAnsi="Arial Narrow" w:cs="Arial"/>
        </w:rPr>
        <w:t xml:space="preserve"> Health</w:t>
      </w:r>
      <w:r w:rsidRPr="00EA2CC1">
        <w:rPr>
          <w:rFonts w:ascii="Arial Narrow" w:hAnsi="Arial Narrow" w:cs="Arial"/>
        </w:rPr>
        <w:t xml:space="preserve"> staff involved will call the appropriate State Epi/Lab Team member for specific instructions regarding the needs of the specimen in question to determine:</w:t>
      </w:r>
    </w:p>
    <w:p w14:paraId="02045B5B" w14:textId="41D2A677" w:rsidR="00946541" w:rsidRPr="00EA2CC1" w:rsidRDefault="00946541" w:rsidP="00946541">
      <w:pPr>
        <w:numPr>
          <w:ilvl w:val="3"/>
          <w:numId w:val="1"/>
        </w:numPr>
        <w:tabs>
          <w:tab w:val="clear" w:pos="3960"/>
        </w:tabs>
        <w:ind w:left="1170" w:hanging="45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>Appropriate collection of</w:t>
      </w:r>
      <w:r w:rsidR="00C63E5F">
        <w:rPr>
          <w:rFonts w:ascii="Arial Narrow" w:hAnsi="Arial Narrow" w:cs="Arial"/>
        </w:rPr>
        <w:t xml:space="preserve"> the</w:t>
      </w:r>
      <w:r w:rsidRPr="00EA2CC1">
        <w:rPr>
          <w:rFonts w:ascii="Arial Narrow" w:hAnsi="Arial Narrow" w:cs="Arial"/>
        </w:rPr>
        <w:t xml:space="preserve"> </w:t>
      </w:r>
      <w:proofErr w:type="gramStart"/>
      <w:r w:rsidRPr="00EA2CC1">
        <w:rPr>
          <w:rFonts w:ascii="Arial Narrow" w:hAnsi="Arial Narrow" w:cs="Arial"/>
        </w:rPr>
        <w:t>s</w:t>
      </w:r>
      <w:r w:rsidR="00C63E5F">
        <w:rPr>
          <w:rFonts w:ascii="Arial Narrow" w:hAnsi="Arial Narrow" w:cs="Arial"/>
        </w:rPr>
        <w:t>pecimen</w:t>
      </w:r>
      <w:proofErr w:type="gramEnd"/>
      <w:r w:rsidR="00C63E5F">
        <w:rPr>
          <w:rFonts w:ascii="Arial Narrow" w:hAnsi="Arial Narrow" w:cs="Arial"/>
        </w:rPr>
        <w:t>.</w:t>
      </w:r>
      <w:r w:rsidRPr="00EA2CC1">
        <w:rPr>
          <w:rFonts w:ascii="Arial Narrow" w:hAnsi="Arial Narrow" w:cs="Arial"/>
        </w:rPr>
        <w:t xml:space="preserve"> </w:t>
      </w:r>
    </w:p>
    <w:p w14:paraId="7C316B86" w14:textId="68DB7ECE" w:rsidR="00946541" w:rsidRPr="00EA2CC1" w:rsidRDefault="00946541" w:rsidP="00946541">
      <w:pPr>
        <w:numPr>
          <w:ilvl w:val="3"/>
          <w:numId w:val="1"/>
        </w:numPr>
        <w:tabs>
          <w:tab w:val="clear" w:pos="3960"/>
        </w:tabs>
        <w:ind w:left="1170" w:hanging="45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Guidelines or recommendations </w:t>
      </w:r>
      <w:r w:rsidR="002E57D5">
        <w:rPr>
          <w:rFonts w:ascii="Arial Narrow" w:hAnsi="Arial Narrow" w:cs="Arial"/>
        </w:rPr>
        <w:t>for</w:t>
      </w:r>
      <w:r w:rsidRPr="00EA2CC1">
        <w:rPr>
          <w:rFonts w:ascii="Arial Narrow" w:hAnsi="Arial Narrow" w:cs="Arial"/>
        </w:rPr>
        <w:t xml:space="preserve"> packaging and shipping the specimen safely</w:t>
      </w:r>
      <w:r w:rsidR="00C63E5F">
        <w:rPr>
          <w:rFonts w:ascii="Arial Narrow" w:hAnsi="Arial Narrow" w:cs="Arial"/>
        </w:rPr>
        <w:t>.</w:t>
      </w:r>
      <w:r w:rsidRPr="00EA2CC1">
        <w:rPr>
          <w:rFonts w:ascii="Arial Narrow" w:hAnsi="Arial Narrow" w:cs="Arial"/>
        </w:rPr>
        <w:t xml:space="preserve"> </w:t>
      </w:r>
    </w:p>
    <w:p w14:paraId="0EF7001A" w14:textId="3293E67B" w:rsidR="00946541" w:rsidRPr="00EA2CC1" w:rsidRDefault="00946541" w:rsidP="00946541">
      <w:pPr>
        <w:numPr>
          <w:ilvl w:val="3"/>
          <w:numId w:val="1"/>
        </w:numPr>
        <w:tabs>
          <w:tab w:val="clear" w:pos="3960"/>
        </w:tabs>
        <w:ind w:left="1170" w:hanging="45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That the </w:t>
      </w:r>
      <w:r w:rsidR="00C63E5F">
        <w:rPr>
          <w:rFonts w:ascii="Arial Narrow" w:hAnsi="Arial Narrow" w:cs="Arial"/>
        </w:rPr>
        <w:t xml:space="preserve">electronic </w:t>
      </w:r>
      <w:r w:rsidRPr="00EA2CC1">
        <w:rPr>
          <w:rFonts w:ascii="Arial Narrow" w:hAnsi="Arial Narrow" w:cs="Arial"/>
        </w:rPr>
        <w:t xml:space="preserve">lab requisition form is filled out correctly and </w:t>
      </w:r>
      <w:r w:rsidR="00C63E5F">
        <w:rPr>
          <w:rFonts w:ascii="Arial Narrow" w:hAnsi="Arial Narrow" w:cs="Arial"/>
        </w:rPr>
        <w:t xml:space="preserve">a paper copy is </w:t>
      </w:r>
      <w:r w:rsidRPr="00EA2CC1">
        <w:rPr>
          <w:rFonts w:ascii="Arial Narrow" w:hAnsi="Arial Narrow" w:cs="Arial"/>
        </w:rPr>
        <w:t>included wit</w:t>
      </w:r>
      <w:r w:rsidR="00A01707">
        <w:rPr>
          <w:rFonts w:ascii="Arial Narrow" w:hAnsi="Arial Narrow" w:cs="Arial"/>
        </w:rPr>
        <w:t>h the specimen</w:t>
      </w:r>
      <w:r w:rsidR="00C63E5F">
        <w:rPr>
          <w:rFonts w:ascii="Arial Narrow" w:hAnsi="Arial Narrow" w:cs="Arial"/>
        </w:rPr>
        <w:t>.</w:t>
      </w:r>
    </w:p>
    <w:p w14:paraId="34CB98C6" w14:textId="3569A4C9" w:rsidR="00946541" w:rsidRPr="00EA2CC1" w:rsidRDefault="00946541" w:rsidP="00946541">
      <w:pPr>
        <w:numPr>
          <w:ilvl w:val="3"/>
          <w:numId w:val="1"/>
        </w:numPr>
        <w:tabs>
          <w:tab w:val="clear" w:pos="3960"/>
        </w:tabs>
        <w:ind w:left="1170" w:hanging="45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The earliest arrival date at </w:t>
      </w:r>
      <w:r w:rsidR="007111EE">
        <w:rPr>
          <w:rFonts w:ascii="Arial Narrow" w:hAnsi="Arial Narrow" w:cs="Arial"/>
        </w:rPr>
        <w:t xml:space="preserve">the </w:t>
      </w:r>
      <w:r w:rsidR="009A1D44" w:rsidRPr="00EA2CC1">
        <w:rPr>
          <w:rFonts w:ascii="Arial Narrow" w:hAnsi="Arial Narrow" w:cs="Arial"/>
        </w:rPr>
        <w:t>MT</w:t>
      </w:r>
      <w:r w:rsidR="00F12989">
        <w:rPr>
          <w:rFonts w:ascii="Arial Narrow" w:hAnsi="Arial Narrow" w:cs="Arial"/>
        </w:rPr>
        <w:t>LSB</w:t>
      </w:r>
      <w:r w:rsidRPr="00EA2CC1">
        <w:rPr>
          <w:rFonts w:ascii="Arial Narrow" w:hAnsi="Arial Narrow" w:cs="Arial"/>
        </w:rPr>
        <w:t xml:space="preserve"> for testing</w:t>
      </w:r>
      <w:r w:rsidR="00C63E5F">
        <w:rPr>
          <w:rFonts w:ascii="Arial Narrow" w:hAnsi="Arial Narrow" w:cs="Arial"/>
        </w:rPr>
        <w:t>.</w:t>
      </w:r>
    </w:p>
    <w:p w14:paraId="01B0A7AB" w14:textId="77777777" w:rsidR="00946541" w:rsidRPr="00EA2CC1" w:rsidRDefault="00946541" w:rsidP="00946541">
      <w:pPr>
        <w:rPr>
          <w:rFonts w:ascii="Arial Narrow" w:hAnsi="Arial Narrow" w:cs="Arial"/>
        </w:rPr>
      </w:pPr>
    </w:p>
    <w:p w14:paraId="711D0663" w14:textId="26EACEEC" w:rsidR="00946541" w:rsidRPr="00EA2CC1" w:rsidRDefault="00946541" w:rsidP="001C2AE4">
      <w:pPr>
        <w:pStyle w:val="ListParagraph"/>
        <w:numPr>
          <w:ilvl w:val="0"/>
          <w:numId w:val="1"/>
        </w:numPr>
        <w:tabs>
          <w:tab w:val="clear" w:pos="1800"/>
          <w:tab w:val="num" w:pos="360"/>
        </w:tabs>
        <w:ind w:left="36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Routine specimens are </w:t>
      </w:r>
      <w:r w:rsidR="009E6648">
        <w:rPr>
          <w:rFonts w:ascii="Arial Narrow" w:hAnsi="Arial Narrow" w:cs="Arial"/>
        </w:rPr>
        <w:t xml:space="preserve">labeled with </w:t>
      </w:r>
      <w:r w:rsidR="009E6648" w:rsidRPr="007111EE">
        <w:rPr>
          <w:rFonts w:ascii="Arial Narrow" w:hAnsi="Arial Narrow" w:cs="Arial"/>
          <w:b/>
          <w:bCs/>
        </w:rPr>
        <w:t>two patient identifiers</w:t>
      </w:r>
      <w:r w:rsidR="009E6648">
        <w:rPr>
          <w:rFonts w:ascii="Arial Narrow" w:hAnsi="Arial Narrow" w:cs="Arial"/>
        </w:rPr>
        <w:t>, bagged individually in</w:t>
      </w:r>
      <w:r w:rsidR="009E6648" w:rsidRPr="00540935">
        <w:rPr>
          <w:rFonts w:ascii="Arial Narrow" w:hAnsi="Arial Narrow" w:cs="Arial"/>
          <w:color w:val="000000"/>
        </w:rPr>
        <w:t xml:space="preserve"> a small biohazard specimen bag containing absorbent packing material</w:t>
      </w:r>
      <w:r w:rsidR="009E6648">
        <w:rPr>
          <w:rFonts w:ascii="Arial Narrow" w:hAnsi="Arial Narrow" w:cs="Arial"/>
          <w:color w:val="000000"/>
        </w:rPr>
        <w:t xml:space="preserve">, sealed, </w:t>
      </w:r>
      <w:r w:rsidRPr="00EA2CC1">
        <w:rPr>
          <w:rFonts w:ascii="Arial Narrow" w:hAnsi="Arial Narrow" w:cs="Arial"/>
        </w:rPr>
        <w:t xml:space="preserve">and sent through the </w:t>
      </w:r>
      <w:sdt>
        <w:sdtPr>
          <w:rPr>
            <w:rFonts w:ascii="Arial Narrow" w:hAnsi="Arial Narrow" w:cs="Arial"/>
          </w:rPr>
          <w:id w:val="-1207181338"/>
          <w:placeholder>
            <w:docPart w:val="7DAC45493EB24F2BADAE97731C89E9FD"/>
          </w:placeholder>
          <w:showingPlcHdr/>
          <w:dropDownList>
            <w:listItem w:value="Choose a delivery method"/>
            <w:listItem w:displayText="Courier service" w:value="Courier service"/>
            <w:listItem w:displayText="US Postal Service" w:value="US Postal Service"/>
            <w:listItem w:displayText="UPS/FedEx" w:value="UPS/FedEx"/>
          </w:dropDownList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c</w:t>
          </w:r>
          <w:r w:rsidR="00784E8D" w:rsidRPr="00884E43">
            <w:rPr>
              <w:rStyle w:val="PlaceholderText"/>
              <w:rFonts w:ascii="Arial Narrow" w:eastAsiaTheme="minorHAnsi" w:hAnsi="Arial Narrow"/>
            </w:rPr>
            <w:t xml:space="preserve">hoose </w:t>
          </w:r>
          <w:r w:rsidR="00884E43" w:rsidRPr="00884E43">
            <w:rPr>
              <w:rStyle w:val="PlaceholderText"/>
              <w:rFonts w:ascii="Arial Narrow" w:eastAsiaTheme="minorHAnsi" w:hAnsi="Arial Narrow"/>
            </w:rPr>
            <w:t>transport method</w:t>
          </w:r>
        </w:sdtContent>
      </w:sdt>
      <w:r w:rsidR="0073757C" w:rsidRPr="003A7588">
        <w:rPr>
          <w:rStyle w:val="PlaceholderText"/>
          <w:rFonts w:eastAsiaTheme="minorHAnsi"/>
        </w:rPr>
        <w:t xml:space="preserve"> </w:t>
      </w:r>
      <w:r w:rsidR="00E16D78" w:rsidRPr="00EA2CC1">
        <w:rPr>
          <w:rFonts w:ascii="Arial Narrow" w:hAnsi="Arial Narrow" w:cs="Arial"/>
        </w:rPr>
        <w:t>to</w:t>
      </w:r>
      <w:r w:rsidRPr="00EA2CC1">
        <w:rPr>
          <w:rFonts w:ascii="Arial Narrow" w:hAnsi="Arial Narrow" w:cs="Arial"/>
        </w:rPr>
        <w:t xml:space="preserve"> </w:t>
      </w:r>
      <w:r w:rsidR="007111EE">
        <w:rPr>
          <w:rFonts w:ascii="Arial Narrow" w:hAnsi="Arial Narrow" w:cs="Arial"/>
        </w:rPr>
        <w:t xml:space="preserve">the </w:t>
      </w:r>
      <w:r w:rsidRPr="00EA2CC1">
        <w:rPr>
          <w:rFonts w:ascii="Arial Narrow" w:hAnsi="Arial Narrow" w:cs="Arial"/>
        </w:rPr>
        <w:t>MT</w:t>
      </w:r>
      <w:r w:rsidR="00492FFC">
        <w:rPr>
          <w:rFonts w:ascii="Arial Narrow" w:hAnsi="Arial Narrow" w:cs="Arial"/>
        </w:rPr>
        <w:t>LSB</w:t>
      </w:r>
      <w:r w:rsidR="001C2AE4" w:rsidRPr="00EA2CC1">
        <w:rPr>
          <w:rFonts w:ascii="Arial Narrow" w:hAnsi="Arial Narrow" w:cs="Arial"/>
        </w:rPr>
        <w:t xml:space="preserve">. </w:t>
      </w:r>
    </w:p>
    <w:p w14:paraId="4B5183B6" w14:textId="77777777" w:rsidR="00946541" w:rsidRPr="00EA2CC1" w:rsidRDefault="00946541" w:rsidP="00946541">
      <w:pPr>
        <w:ind w:left="360"/>
        <w:rPr>
          <w:rFonts w:ascii="Arial Narrow" w:hAnsi="Arial Narrow" w:cs="Arial"/>
        </w:rPr>
      </w:pPr>
    </w:p>
    <w:p w14:paraId="1136A9D9" w14:textId="0F9EF3BC" w:rsidR="00946541" w:rsidRDefault="009E6648" w:rsidP="00946541">
      <w:pPr>
        <w:numPr>
          <w:ilvl w:val="0"/>
          <w:numId w:val="1"/>
        </w:numPr>
        <w:tabs>
          <w:tab w:val="clear" w:pos="1800"/>
          <w:tab w:val="num" w:pos="36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Bagged</w:t>
      </w:r>
      <w:r w:rsidRPr="00540935">
        <w:rPr>
          <w:rFonts w:ascii="Arial Narrow" w:hAnsi="Arial Narrow" w:cs="Arial"/>
          <w:color w:val="000000"/>
        </w:rPr>
        <w:t xml:space="preserve"> </w:t>
      </w:r>
      <w:r w:rsidR="002E57D5">
        <w:rPr>
          <w:rFonts w:ascii="Arial Narrow" w:hAnsi="Arial Narrow" w:cs="Arial"/>
          <w:color w:val="000000"/>
        </w:rPr>
        <w:t xml:space="preserve">specimens </w:t>
      </w:r>
      <w:r>
        <w:rPr>
          <w:rFonts w:ascii="Arial Narrow" w:hAnsi="Arial Narrow" w:cs="Arial"/>
          <w:color w:val="000000"/>
        </w:rPr>
        <w:t xml:space="preserve">are placed </w:t>
      </w:r>
      <w:r w:rsidRPr="00540935">
        <w:rPr>
          <w:rFonts w:ascii="Arial Narrow" w:hAnsi="Arial Narrow" w:cs="Arial"/>
          <w:color w:val="000000"/>
        </w:rPr>
        <w:t xml:space="preserve">in a Styrofoam cooler with frozen blue ice packs, </w:t>
      </w:r>
      <w:r>
        <w:rPr>
          <w:rFonts w:ascii="Arial Narrow" w:hAnsi="Arial Narrow" w:cs="Arial"/>
          <w:color w:val="000000"/>
        </w:rPr>
        <w:t>secured with packing</w:t>
      </w:r>
      <w:r w:rsidR="00632256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and the appropriate completed requisition forms</w:t>
      </w:r>
      <w:r w:rsidR="00632256">
        <w:rPr>
          <w:rFonts w:ascii="Arial Narrow" w:hAnsi="Arial Narrow" w:cs="Arial"/>
          <w:color w:val="000000"/>
        </w:rPr>
        <w:t xml:space="preserve"> are placed</w:t>
      </w:r>
      <w:r>
        <w:rPr>
          <w:rFonts w:ascii="Arial Narrow" w:hAnsi="Arial Narrow" w:cs="Arial"/>
          <w:color w:val="000000"/>
        </w:rPr>
        <w:t xml:space="preserve"> inside. The </w:t>
      </w:r>
      <w:r w:rsidRPr="00540935">
        <w:rPr>
          <w:rFonts w:ascii="Arial Narrow" w:hAnsi="Arial Narrow" w:cs="Arial"/>
          <w:color w:val="000000"/>
        </w:rPr>
        <w:t xml:space="preserve">cooler </w:t>
      </w:r>
      <w:r>
        <w:rPr>
          <w:rFonts w:ascii="Arial Narrow" w:hAnsi="Arial Narrow" w:cs="Arial"/>
          <w:color w:val="000000"/>
        </w:rPr>
        <w:t xml:space="preserve">is sealed </w:t>
      </w:r>
      <w:r w:rsidRPr="00540935">
        <w:rPr>
          <w:rFonts w:ascii="Arial Narrow" w:hAnsi="Arial Narrow" w:cs="Arial"/>
          <w:color w:val="000000"/>
        </w:rPr>
        <w:t>for shipment to the MTL</w:t>
      </w:r>
      <w:r w:rsidR="00821517">
        <w:rPr>
          <w:rFonts w:ascii="Arial Narrow" w:hAnsi="Arial Narrow" w:cs="Arial"/>
          <w:color w:val="000000"/>
        </w:rPr>
        <w:t>SB</w:t>
      </w:r>
      <w:r>
        <w:rPr>
          <w:rFonts w:ascii="Arial Narrow" w:hAnsi="Arial Narrow" w:cs="Arial"/>
          <w:color w:val="000000"/>
        </w:rPr>
        <w:t>.</w:t>
      </w:r>
      <w:r w:rsidRPr="00540935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A</w:t>
      </w:r>
      <w:r w:rsidRPr="00540935">
        <w:rPr>
          <w:rFonts w:ascii="Arial Narrow" w:hAnsi="Arial Narrow" w:cs="Arial"/>
          <w:color w:val="000000"/>
        </w:rPr>
        <w:t xml:space="preserve">ffix </w:t>
      </w:r>
      <w:r>
        <w:rPr>
          <w:rFonts w:ascii="Arial Narrow" w:hAnsi="Arial Narrow" w:cs="Arial"/>
          <w:color w:val="000000"/>
        </w:rPr>
        <w:t xml:space="preserve">the </w:t>
      </w:r>
      <w:r w:rsidRPr="00540935">
        <w:rPr>
          <w:rFonts w:ascii="Arial Narrow" w:hAnsi="Arial Narrow" w:cs="Arial"/>
          <w:color w:val="000000"/>
        </w:rPr>
        <w:t xml:space="preserve">correct address label to </w:t>
      </w:r>
      <w:r w:rsidR="002E57D5">
        <w:rPr>
          <w:rFonts w:ascii="Arial Narrow" w:hAnsi="Arial Narrow" w:cs="Arial"/>
          <w:color w:val="000000"/>
        </w:rPr>
        <w:t xml:space="preserve">the </w:t>
      </w:r>
      <w:r w:rsidRPr="00540935">
        <w:rPr>
          <w:rFonts w:ascii="Arial Narrow" w:hAnsi="Arial Narrow" w:cs="Arial"/>
          <w:color w:val="000000"/>
        </w:rPr>
        <w:t>cooler</w:t>
      </w:r>
      <w:r w:rsidR="00946541" w:rsidRPr="00EA2CC1">
        <w:rPr>
          <w:rFonts w:ascii="Arial Narrow" w:hAnsi="Arial Narrow" w:cs="Arial"/>
        </w:rPr>
        <w:t xml:space="preserve"> and mail</w:t>
      </w:r>
      <w:r>
        <w:rPr>
          <w:rFonts w:ascii="Arial Narrow" w:hAnsi="Arial Narrow" w:cs="Arial"/>
        </w:rPr>
        <w:t xml:space="preserve"> </w:t>
      </w:r>
      <w:r w:rsidR="002E57D5">
        <w:rPr>
          <w:rFonts w:ascii="Arial Narrow" w:hAnsi="Arial Narrow" w:cs="Arial"/>
        </w:rPr>
        <w:t>it through the United States Postal Service or send it via</w:t>
      </w:r>
      <w:r w:rsidR="00432F90">
        <w:rPr>
          <w:rFonts w:ascii="Arial Narrow" w:hAnsi="Arial Narrow" w:cs="Arial"/>
        </w:rPr>
        <w:t xml:space="preserve"> state courier</w:t>
      </w:r>
      <w:r w:rsidR="00946541" w:rsidRPr="00EA2CC1">
        <w:rPr>
          <w:rFonts w:ascii="Arial Narrow" w:hAnsi="Arial Narrow" w:cs="Arial"/>
        </w:rPr>
        <w:t xml:space="preserve">. There is no need for </w:t>
      </w:r>
      <w:r w:rsidR="002E57D5">
        <w:rPr>
          <w:rFonts w:ascii="Arial Narrow" w:hAnsi="Arial Narrow" w:cs="Arial"/>
        </w:rPr>
        <w:t xml:space="preserve">a </w:t>
      </w:r>
      <w:r w:rsidR="00946541" w:rsidRPr="00EA2CC1">
        <w:rPr>
          <w:rFonts w:ascii="Arial Narrow" w:hAnsi="Arial Narrow" w:cs="Arial"/>
        </w:rPr>
        <w:t>chain of custody for this type of transport.</w:t>
      </w:r>
    </w:p>
    <w:p w14:paraId="003D1D32" w14:textId="77777777" w:rsidR="00F53377" w:rsidRPr="00EA2CC1" w:rsidRDefault="00F53377" w:rsidP="007111EE">
      <w:pPr>
        <w:rPr>
          <w:rFonts w:ascii="Arial Narrow" w:hAnsi="Arial Narrow" w:cs="Arial"/>
        </w:rPr>
      </w:pPr>
    </w:p>
    <w:p w14:paraId="791EA8C5" w14:textId="258171EC" w:rsidR="001D28C2" w:rsidRPr="00EA2CC1" w:rsidRDefault="00946541" w:rsidP="00F2444E">
      <w:pPr>
        <w:ind w:left="36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>**</w:t>
      </w:r>
      <w:r w:rsidRPr="00614CFA">
        <w:rPr>
          <w:rFonts w:ascii="Arial Narrow" w:hAnsi="Arial Narrow" w:cs="Arial"/>
          <w:b/>
          <w:bCs/>
        </w:rPr>
        <w:t>DWES, CBAT, and RTS</w:t>
      </w:r>
      <w:r w:rsidRPr="00EA2CC1">
        <w:rPr>
          <w:rFonts w:ascii="Arial Narrow" w:hAnsi="Arial Narrow" w:cs="Arial"/>
        </w:rPr>
        <w:t xml:space="preserve"> </w:t>
      </w:r>
      <w:r w:rsidRPr="00614CFA">
        <w:rPr>
          <w:rFonts w:ascii="Arial Narrow" w:hAnsi="Arial Narrow" w:cs="Arial"/>
          <w:b/>
          <w:bCs/>
        </w:rPr>
        <w:t>should not be sent through the mail and</w:t>
      </w:r>
      <w:r w:rsidRPr="00EA2CC1">
        <w:rPr>
          <w:rFonts w:ascii="Arial Narrow" w:hAnsi="Arial Narrow" w:cs="Arial"/>
        </w:rPr>
        <w:t xml:space="preserve"> </w:t>
      </w:r>
      <w:r w:rsidRPr="008C00E3">
        <w:rPr>
          <w:rFonts w:ascii="Arial Narrow" w:hAnsi="Arial Narrow" w:cs="Arial"/>
          <w:b/>
          <w:bCs/>
          <w:i/>
        </w:rPr>
        <w:t xml:space="preserve">always require </w:t>
      </w:r>
      <w:r w:rsidR="00614CFA">
        <w:rPr>
          <w:rFonts w:ascii="Arial Narrow" w:hAnsi="Arial Narrow" w:cs="Arial"/>
          <w:b/>
          <w:bCs/>
          <w:i/>
        </w:rPr>
        <w:t xml:space="preserve">a </w:t>
      </w:r>
      <w:r w:rsidRPr="008C00E3">
        <w:rPr>
          <w:rFonts w:ascii="Arial Narrow" w:hAnsi="Arial Narrow" w:cs="Arial"/>
          <w:b/>
          <w:bCs/>
          <w:i/>
        </w:rPr>
        <w:t>C</w:t>
      </w:r>
      <w:r w:rsidR="00F53377">
        <w:rPr>
          <w:rFonts w:ascii="Arial Narrow" w:hAnsi="Arial Narrow" w:cs="Arial"/>
          <w:b/>
          <w:bCs/>
          <w:i/>
        </w:rPr>
        <w:t xml:space="preserve">hain of </w:t>
      </w:r>
      <w:r w:rsidRPr="008C00E3">
        <w:rPr>
          <w:rFonts w:ascii="Arial Narrow" w:hAnsi="Arial Narrow" w:cs="Arial"/>
          <w:b/>
          <w:bCs/>
          <w:i/>
        </w:rPr>
        <w:t>C</w:t>
      </w:r>
      <w:r w:rsidR="00F53377">
        <w:rPr>
          <w:rFonts w:ascii="Arial Narrow" w:hAnsi="Arial Narrow" w:cs="Arial"/>
          <w:b/>
          <w:bCs/>
          <w:i/>
        </w:rPr>
        <w:t>ustody form</w:t>
      </w:r>
      <w:r w:rsidRPr="00EA2CC1">
        <w:rPr>
          <w:rFonts w:ascii="Arial Narrow" w:hAnsi="Arial Narrow" w:cs="Arial"/>
        </w:rPr>
        <w:t>.</w:t>
      </w:r>
    </w:p>
    <w:p w14:paraId="283D7D96" w14:textId="77777777" w:rsidR="003A4C29" w:rsidRPr="00EA2CC1" w:rsidRDefault="003A4C29" w:rsidP="003A4C29">
      <w:pPr>
        <w:ind w:left="360"/>
        <w:rPr>
          <w:rFonts w:ascii="Arial Narrow" w:hAnsi="Arial Narrow" w:cs="Arial"/>
        </w:rPr>
      </w:pPr>
    </w:p>
    <w:p w14:paraId="5A07AC3F" w14:textId="2B4B7369" w:rsidR="006C23E8" w:rsidRPr="00EA2CC1" w:rsidRDefault="003C5E3C" w:rsidP="006C23E8">
      <w:pPr>
        <w:numPr>
          <w:ilvl w:val="0"/>
          <w:numId w:val="1"/>
        </w:numPr>
        <w:tabs>
          <w:tab w:val="clear" w:pos="1800"/>
          <w:tab w:val="num" w:pos="360"/>
        </w:tabs>
        <w:ind w:left="360"/>
        <w:rPr>
          <w:rFonts w:ascii="Arial Narrow" w:hAnsi="Arial Narrow" w:cs="Arial"/>
        </w:rPr>
      </w:pPr>
      <w:r w:rsidRPr="00EA2CC1">
        <w:rPr>
          <w:rFonts w:ascii="Arial Narrow" w:hAnsi="Arial Narrow" w:cs="Arial"/>
        </w:rPr>
        <w:t xml:space="preserve">If a lab specimen needs to be transported </w:t>
      </w:r>
      <w:r w:rsidR="00AD444E">
        <w:rPr>
          <w:rFonts w:ascii="Arial Narrow" w:hAnsi="Arial Narrow" w:cs="Arial"/>
        </w:rPr>
        <w:t>securely</w:t>
      </w:r>
      <w:r w:rsidR="00E71C81">
        <w:rPr>
          <w:rFonts w:ascii="Arial Narrow" w:hAnsi="Arial Narrow" w:cs="Arial"/>
        </w:rPr>
        <w:t>,</w:t>
      </w:r>
      <w:r w:rsidRPr="00EA2CC1">
        <w:rPr>
          <w:rFonts w:ascii="Arial Narrow" w:hAnsi="Arial Narrow" w:cs="Arial"/>
        </w:rPr>
        <w:t xml:space="preserve"> </w:t>
      </w:r>
      <w:r w:rsidR="005259A3">
        <w:rPr>
          <w:rFonts w:ascii="Arial Narrow" w:hAnsi="Arial Narrow" w:cs="Arial"/>
        </w:rPr>
        <w:t>refer to Environmental Health Specimen Procedures, Step 5.</w:t>
      </w:r>
    </w:p>
    <w:p w14:paraId="7FAC1D4A" w14:textId="77777777" w:rsidR="00D81B2E" w:rsidRDefault="00D81B2E">
      <w:pPr>
        <w:spacing w:after="200" w:line="276" w:lineRule="auto"/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</w:pPr>
    </w:p>
    <w:p w14:paraId="7367D509" w14:textId="1AE7AFD8" w:rsidR="005D5768" w:rsidRDefault="005D5768">
      <w:pPr>
        <w:spacing w:after="200" w:line="276" w:lineRule="auto"/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</w:pPr>
      <w:r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  <w:br w:type="page"/>
      </w:r>
    </w:p>
    <w:p w14:paraId="7164A68A" w14:textId="77777777" w:rsidR="00B52A7B" w:rsidRPr="00B35620" w:rsidRDefault="00B52A7B" w:rsidP="003F5A6D">
      <w:pPr>
        <w:jc w:val="center"/>
        <w:rPr>
          <w:rFonts w:ascii="Arial Narrow" w:hAnsi="Arial Narrow" w:cs="Arial"/>
          <w:sz w:val="32"/>
          <w:szCs w:val="32"/>
        </w:rPr>
      </w:pPr>
      <w:r w:rsidRPr="00B35620">
        <w:rPr>
          <w:rFonts w:ascii="Arial Narrow" w:hAnsi="Arial Narrow" w:cs="Arial"/>
          <w:b/>
          <w:bCs/>
          <w:color w:val="000000"/>
          <w:sz w:val="32"/>
          <w:szCs w:val="32"/>
          <w:u w:val="single"/>
        </w:rPr>
        <w:lastRenderedPageBreak/>
        <w:t>Influenza Specimen Collection &amp; Transport Guidelines</w:t>
      </w:r>
    </w:p>
    <w:p w14:paraId="3D55E81B" w14:textId="77777777" w:rsidR="00B52A7B" w:rsidRPr="00540935" w:rsidRDefault="00B52A7B" w:rsidP="00B52A7B">
      <w:pPr>
        <w:pStyle w:val="Default"/>
        <w:rPr>
          <w:rFonts w:ascii="Arial Narrow" w:hAnsi="Arial Narrow" w:cs="Arial"/>
        </w:rPr>
      </w:pPr>
    </w:p>
    <w:p w14:paraId="3249D981" w14:textId="4277EB4A" w:rsidR="00F12989" w:rsidRPr="00F12989" w:rsidRDefault="00F12989" w:rsidP="00D853E3">
      <w:pPr>
        <w:kinsoku w:val="0"/>
        <w:overflowPunct w:val="0"/>
        <w:autoSpaceDE w:val="0"/>
        <w:autoSpaceDN w:val="0"/>
        <w:adjustRightInd w:val="0"/>
        <w:spacing w:line="265" w:lineRule="exact"/>
        <w:rPr>
          <w:rFonts w:ascii="Arial Narrow" w:eastAsiaTheme="minorHAnsi" w:hAnsi="Arial Narrow" w:cs="Arial Narrow"/>
        </w:rPr>
      </w:pPr>
      <w:r w:rsidRPr="00F12989">
        <w:rPr>
          <w:rFonts w:ascii="Arial Narrow" w:eastAsiaTheme="minorHAnsi" w:hAnsi="Arial Narrow" w:cs="Arial Narrow"/>
        </w:rPr>
        <w:t xml:space="preserve">The following collection and transport guidelines </w:t>
      </w:r>
      <w:r w:rsidR="001E6991">
        <w:rPr>
          <w:rFonts w:ascii="Arial Narrow" w:eastAsiaTheme="minorHAnsi" w:hAnsi="Arial Narrow" w:cs="Arial Narrow"/>
        </w:rPr>
        <w:t>apply</w:t>
      </w:r>
      <w:r w:rsidRPr="00F12989">
        <w:rPr>
          <w:rFonts w:ascii="Arial Narrow" w:eastAsiaTheme="minorHAnsi" w:hAnsi="Arial Narrow" w:cs="Arial Narrow"/>
        </w:rPr>
        <w:t xml:space="preserve"> to </w:t>
      </w:r>
      <w:r w:rsidR="001E6991">
        <w:rPr>
          <w:rFonts w:ascii="Arial Narrow" w:eastAsiaTheme="minorHAnsi" w:hAnsi="Arial Narrow" w:cs="Arial Narrow"/>
        </w:rPr>
        <w:t>real-time</w:t>
      </w:r>
      <w:r w:rsidRPr="00F12989">
        <w:rPr>
          <w:rFonts w:ascii="Arial Narrow" w:eastAsiaTheme="minorHAnsi" w:hAnsi="Arial Narrow" w:cs="Arial Narrow"/>
        </w:rPr>
        <w:t xml:space="preserve"> PCR testing for Influenza</w:t>
      </w:r>
    </w:p>
    <w:p w14:paraId="24C5E319" w14:textId="46547898" w:rsidR="00F12989" w:rsidRPr="00F12989" w:rsidRDefault="00F12989" w:rsidP="00B40AD9">
      <w:pPr>
        <w:kinsoku w:val="0"/>
        <w:overflowPunct w:val="0"/>
        <w:autoSpaceDE w:val="0"/>
        <w:autoSpaceDN w:val="0"/>
        <w:adjustRightInd w:val="0"/>
        <w:ind w:left="39"/>
        <w:rPr>
          <w:rFonts w:ascii="Arial Narrow" w:eastAsiaTheme="minorHAnsi" w:hAnsi="Arial Narrow" w:cs="Arial Narrow"/>
        </w:rPr>
      </w:pPr>
      <w:r w:rsidRPr="00F12989">
        <w:rPr>
          <w:rFonts w:ascii="Arial Narrow" w:eastAsiaTheme="minorHAnsi" w:hAnsi="Arial Narrow" w:cs="Arial Narrow"/>
        </w:rPr>
        <w:t>testing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at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the MTLSB.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Sub-typing will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be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performed on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all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Influenza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A positive specimens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(H1, H3, H5)</w:t>
      </w:r>
      <w:r w:rsidR="001E6991">
        <w:rPr>
          <w:rFonts w:ascii="Arial Narrow" w:eastAsiaTheme="minorHAnsi" w:hAnsi="Arial Narrow" w:cs="Arial Narrow"/>
        </w:rPr>
        <w:t>,</w:t>
      </w:r>
      <w:r w:rsidRPr="00F12989">
        <w:rPr>
          <w:rFonts w:ascii="Arial Narrow" w:eastAsiaTheme="minorHAnsi" w:hAnsi="Arial Narrow" w:cs="Arial Narrow"/>
        </w:rPr>
        <w:t xml:space="preserve"> and genotyping will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be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performed on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all Influenza B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positive</w:t>
      </w:r>
      <w:r w:rsidRPr="00F12989">
        <w:rPr>
          <w:rFonts w:ascii="Arial Narrow" w:eastAsiaTheme="minorHAnsi" w:hAnsi="Arial Narrow" w:cs="Arial Narrow"/>
          <w:spacing w:val="-4"/>
        </w:rPr>
        <w:t xml:space="preserve"> </w:t>
      </w:r>
      <w:r w:rsidRPr="00F12989">
        <w:rPr>
          <w:rFonts w:ascii="Arial Narrow" w:eastAsiaTheme="minorHAnsi" w:hAnsi="Arial Narrow" w:cs="Arial Narrow"/>
        </w:rPr>
        <w:t>specimens. Any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="001E6991">
        <w:rPr>
          <w:rFonts w:ascii="Arial Narrow" w:eastAsiaTheme="minorHAnsi" w:hAnsi="Arial Narrow" w:cs="Arial Narrow"/>
        </w:rPr>
        <w:t>influenza-positive</w:t>
      </w:r>
      <w:r w:rsidRPr="00F12989">
        <w:rPr>
          <w:rFonts w:ascii="Arial Narrow" w:eastAsiaTheme="minorHAnsi" w:hAnsi="Arial Narrow" w:cs="Arial Narrow"/>
        </w:rPr>
        <w:t xml:space="preserve"> specimens identified as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“</w:t>
      </w:r>
      <w:proofErr w:type="spellStart"/>
      <w:r w:rsidRPr="00F12989">
        <w:rPr>
          <w:rFonts w:ascii="Arial Narrow" w:eastAsiaTheme="minorHAnsi" w:hAnsi="Arial Narrow" w:cs="Arial Narrow"/>
        </w:rPr>
        <w:t>untypeable</w:t>
      </w:r>
      <w:proofErr w:type="spellEnd"/>
      <w:r w:rsidRPr="00F12989">
        <w:rPr>
          <w:rFonts w:ascii="Arial Narrow" w:eastAsiaTheme="minorHAnsi" w:hAnsi="Arial Narrow" w:cs="Arial Narrow"/>
        </w:rPr>
        <w:t>” will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be immediately referred</w:t>
      </w:r>
      <w:r w:rsidRPr="00F12989">
        <w:rPr>
          <w:rFonts w:ascii="Arial Narrow" w:eastAsiaTheme="minorHAnsi" w:hAnsi="Arial Narrow" w:cs="Arial Narrow"/>
          <w:spacing w:val="-2"/>
        </w:rPr>
        <w:t xml:space="preserve"> </w:t>
      </w:r>
      <w:r w:rsidRPr="00F12989">
        <w:rPr>
          <w:rFonts w:ascii="Arial Narrow" w:eastAsiaTheme="minorHAnsi" w:hAnsi="Arial Narrow" w:cs="Arial Narrow"/>
        </w:rPr>
        <w:t>to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the Centers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="00B40AD9">
        <w:rPr>
          <w:rFonts w:ascii="Arial Narrow" w:eastAsiaTheme="minorHAnsi" w:hAnsi="Arial Narrow" w:cs="Arial Narrow"/>
        </w:rPr>
        <w:t>for</w:t>
      </w:r>
      <w:r w:rsidRPr="00F12989">
        <w:rPr>
          <w:rFonts w:ascii="Arial Narrow" w:eastAsiaTheme="minorHAnsi" w:hAnsi="Arial Narrow" w:cs="Arial Narrow"/>
        </w:rPr>
        <w:t xml:space="preserve"> Disease Control</w:t>
      </w:r>
      <w:r w:rsidRPr="00F12989">
        <w:rPr>
          <w:rFonts w:ascii="Arial Narrow" w:eastAsiaTheme="minorHAnsi" w:hAnsi="Arial Narrow" w:cs="Arial Narrow"/>
          <w:spacing w:val="-1"/>
        </w:rPr>
        <w:t xml:space="preserve"> </w:t>
      </w:r>
      <w:r w:rsidRPr="00F12989">
        <w:rPr>
          <w:rFonts w:ascii="Arial Narrow" w:eastAsiaTheme="minorHAnsi" w:hAnsi="Arial Narrow" w:cs="Arial Narrow"/>
        </w:rPr>
        <w:t>and Prevention for</w:t>
      </w:r>
      <w:r w:rsidR="00B40AD9">
        <w:rPr>
          <w:rFonts w:ascii="Arial Narrow" w:eastAsiaTheme="minorHAnsi" w:hAnsi="Arial Narrow" w:cs="Arial Narrow"/>
        </w:rPr>
        <w:t xml:space="preserve"> </w:t>
      </w:r>
      <w:r w:rsidRPr="00F12989">
        <w:rPr>
          <w:rFonts w:ascii="Arial Narrow" w:eastAsiaTheme="minorHAnsi" w:hAnsi="Arial Narrow" w:cs="Arial Narrow"/>
        </w:rPr>
        <w:t>further characterization.</w:t>
      </w:r>
    </w:p>
    <w:p w14:paraId="1D8C5BCB" w14:textId="77777777" w:rsidR="00B52A7B" w:rsidRPr="00540935" w:rsidRDefault="00B52A7B" w:rsidP="00B52A7B">
      <w:pPr>
        <w:pStyle w:val="Default"/>
        <w:rPr>
          <w:rFonts w:ascii="Arial Narrow" w:hAnsi="Arial Narrow" w:cs="Arial"/>
        </w:rPr>
      </w:pPr>
    </w:p>
    <w:p w14:paraId="2CAA2C6D" w14:textId="77777777" w:rsidR="00B52A7B" w:rsidRPr="00540935" w:rsidRDefault="00B52A7B" w:rsidP="00B52A7B">
      <w:pPr>
        <w:pStyle w:val="Heading13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b/>
          <w:bCs/>
          <w:color w:val="000000"/>
        </w:rPr>
        <w:t>Influenza Specimen Collection Guidelines</w:t>
      </w:r>
    </w:p>
    <w:p w14:paraId="1777157C" w14:textId="4D807DD4" w:rsidR="00B52A7B" w:rsidRPr="00540935" w:rsidRDefault="00B52A7B" w:rsidP="00B52A7B">
      <w:pPr>
        <w:pStyle w:val="Normal7"/>
        <w:jc w:val="both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 xml:space="preserve">Collection and Transport kits are available from the Montana Laboratory </w:t>
      </w:r>
      <w:r w:rsidR="00F12989">
        <w:rPr>
          <w:rFonts w:ascii="Arial Narrow" w:hAnsi="Arial Narrow" w:cs="Arial"/>
          <w:color w:val="000000"/>
        </w:rPr>
        <w:t xml:space="preserve">Services Bureau </w:t>
      </w:r>
      <w:r w:rsidRPr="00540935">
        <w:rPr>
          <w:rFonts w:ascii="Arial Narrow" w:hAnsi="Arial Narrow" w:cs="Arial"/>
          <w:color w:val="000000"/>
        </w:rPr>
        <w:t>(MTL</w:t>
      </w:r>
      <w:r w:rsidR="00F12989">
        <w:rPr>
          <w:rFonts w:ascii="Arial Narrow" w:hAnsi="Arial Narrow" w:cs="Arial"/>
          <w:color w:val="000000"/>
        </w:rPr>
        <w:t>SB</w:t>
      </w:r>
      <w:r w:rsidRPr="00540935">
        <w:rPr>
          <w:rFonts w:ascii="Arial Narrow" w:hAnsi="Arial Narrow" w:cs="Arial"/>
          <w:color w:val="000000"/>
        </w:rPr>
        <w:t xml:space="preserve">) by calling 800-821-7284. Collection kits are comprised of a tube of pink </w:t>
      </w:r>
      <w:r w:rsidR="001103CE">
        <w:rPr>
          <w:rFonts w:ascii="Arial Narrow" w:hAnsi="Arial Narrow" w:cs="Arial"/>
          <w:color w:val="000000"/>
        </w:rPr>
        <w:t>Universal</w:t>
      </w:r>
      <w:r w:rsidR="001103CE" w:rsidRPr="00540935">
        <w:rPr>
          <w:rFonts w:ascii="Arial Narrow" w:hAnsi="Arial Narrow" w:cs="Arial"/>
          <w:color w:val="000000"/>
        </w:rPr>
        <w:t xml:space="preserve"> </w:t>
      </w:r>
      <w:r w:rsidR="0073757C">
        <w:rPr>
          <w:rFonts w:ascii="Arial Narrow" w:hAnsi="Arial Narrow" w:cs="Arial"/>
          <w:color w:val="000000"/>
        </w:rPr>
        <w:t>Transport Media</w:t>
      </w:r>
      <w:r w:rsidRPr="00540935">
        <w:rPr>
          <w:rFonts w:ascii="Arial Narrow" w:hAnsi="Arial Narrow" w:cs="Arial"/>
          <w:color w:val="000000"/>
        </w:rPr>
        <w:t xml:space="preserve">, </w:t>
      </w:r>
      <w:r w:rsidR="001E6991">
        <w:rPr>
          <w:rFonts w:ascii="Arial Narrow" w:hAnsi="Arial Narrow" w:cs="Arial"/>
          <w:color w:val="000000"/>
        </w:rPr>
        <w:t>along with two sterile flocked</w:t>
      </w:r>
      <w:r w:rsidR="001103CE">
        <w:rPr>
          <w:rFonts w:ascii="Arial Narrow" w:hAnsi="Arial Narrow" w:cs="Arial"/>
          <w:color w:val="000000"/>
        </w:rPr>
        <w:t xml:space="preserve"> swab applicators.</w:t>
      </w:r>
    </w:p>
    <w:p w14:paraId="4E7FFF40" w14:textId="77777777" w:rsidR="00B52A7B" w:rsidRPr="00540935" w:rsidRDefault="00B52A7B" w:rsidP="00B52A7B">
      <w:pPr>
        <w:pStyle w:val="Normal7"/>
        <w:jc w:val="both"/>
        <w:rPr>
          <w:rFonts w:ascii="Arial Narrow" w:hAnsi="Arial Narrow" w:cs="Arial"/>
          <w:color w:val="000000"/>
        </w:rPr>
      </w:pPr>
    </w:p>
    <w:p w14:paraId="1F7025D9" w14:textId="19DE8A21" w:rsidR="00B52A7B" w:rsidRPr="00540935" w:rsidRDefault="001103CE" w:rsidP="00B52A7B">
      <w:pPr>
        <w:pStyle w:val="Normal7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Universal</w:t>
      </w:r>
      <w:r w:rsidRPr="00540935">
        <w:rPr>
          <w:rFonts w:ascii="Arial Narrow" w:hAnsi="Arial Narrow" w:cs="Arial"/>
          <w:color w:val="000000"/>
        </w:rPr>
        <w:t xml:space="preserve"> </w:t>
      </w:r>
      <w:r w:rsidR="00B52A7B" w:rsidRPr="00540935">
        <w:rPr>
          <w:rFonts w:ascii="Arial Narrow" w:hAnsi="Arial Narrow" w:cs="Arial"/>
          <w:color w:val="000000"/>
        </w:rPr>
        <w:t>Transport Media is stored at room temperature until used. Check the expiration date to ensure an adequate in-date supply.</w:t>
      </w:r>
    </w:p>
    <w:p w14:paraId="2C68C961" w14:textId="77777777" w:rsidR="00B52A7B" w:rsidRPr="00540935" w:rsidRDefault="00B52A7B" w:rsidP="00B52A7B">
      <w:pPr>
        <w:pStyle w:val="Normal7"/>
        <w:jc w:val="both"/>
        <w:rPr>
          <w:rFonts w:ascii="Arial Narrow" w:hAnsi="Arial Narrow" w:cs="Arial"/>
          <w:color w:val="000000"/>
        </w:rPr>
      </w:pPr>
    </w:p>
    <w:p w14:paraId="4B025605" w14:textId="4CE3CF46" w:rsidR="00B52A7B" w:rsidRPr="00540935" w:rsidRDefault="00B52A7B" w:rsidP="00B52A7B">
      <w:pPr>
        <w:pStyle w:val="Normal7"/>
        <w:jc w:val="both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 xml:space="preserve">Respiratory specimens should be collected within the first 72 hours </w:t>
      </w:r>
      <w:r w:rsidR="001E6991">
        <w:rPr>
          <w:rFonts w:ascii="Arial Narrow" w:hAnsi="Arial Narrow" w:cs="Arial"/>
          <w:color w:val="000000"/>
        </w:rPr>
        <w:t>post-onset</w:t>
      </w:r>
      <w:r w:rsidRPr="00540935">
        <w:rPr>
          <w:rFonts w:ascii="Arial Narrow" w:hAnsi="Arial Narrow" w:cs="Arial"/>
          <w:color w:val="000000"/>
        </w:rPr>
        <w:t>, since viral shedding is at a peak during this time, and recovery will be optimized.</w:t>
      </w:r>
    </w:p>
    <w:p w14:paraId="33AAD81B" w14:textId="77777777" w:rsidR="00B52A7B" w:rsidRPr="00540935" w:rsidRDefault="00B52A7B" w:rsidP="00B52A7B">
      <w:pPr>
        <w:pStyle w:val="Default"/>
        <w:rPr>
          <w:rFonts w:ascii="Arial Narrow" w:hAnsi="Arial Narrow" w:cs="Arial"/>
        </w:rPr>
      </w:pPr>
    </w:p>
    <w:p w14:paraId="3C3158ED" w14:textId="77777777" w:rsidR="00B52A7B" w:rsidRPr="00540935" w:rsidRDefault="00B52A7B" w:rsidP="00B52A7B">
      <w:pPr>
        <w:pStyle w:val="Heading13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b/>
          <w:bCs/>
          <w:color w:val="000000"/>
        </w:rPr>
        <w:t>Specimen Transport</w:t>
      </w:r>
    </w:p>
    <w:p w14:paraId="4C2D6320" w14:textId="77777777" w:rsidR="00B52A7B" w:rsidRPr="00540935" w:rsidRDefault="00B52A7B" w:rsidP="00B52A7B">
      <w:pPr>
        <w:pStyle w:val="Default"/>
        <w:rPr>
          <w:rFonts w:ascii="Arial Narrow" w:hAnsi="Arial Narrow" w:cs="Arial"/>
        </w:rPr>
      </w:pPr>
    </w:p>
    <w:p w14:paraId="0440931A" w14:textId="6C18314A" w:rsidR="00B52A7B" w:rsidRPr="00540935" w:rsidRDefault="00B52A7B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 xml:space="preserve">Ensure that specimens are </w:t>
      </w:r>
      <w:r w:rsidR="001E6991">
        <w:rPr>
          <w:rFonts w:ascii="Arial Narrow" w:hAnsi="Arial Narrow" w:cs="Arial"/>
          <w:color w:val="000000"/>
        </w:rPr>
        <w:t>correctly</w:t>
      </w:r>
      <w:r w:rsidRPr="00540935">
        <w:rPr>
          <w:rFonts w:ascii="Arial Narrow" w:hAnsi="Arial Narrow" w:cs="Arial"/>
          <w:color w:val="000000"/>
        </w:rPr>
        <w:t xml:space="preserve"> labeled </w:t>
      </w:r>
      <w:r w:rsidR="004E1348">
        <w:rPr>
          <w:rFonts w:ascii="Arial Narrow" w:hAnsi="Arial Narrow" w:cs="Arial"/>
          <w:color w:val="000000"/>
        </w:rPr>
        <w:t xml:space="preserve">with </w:t>
      </w:r>
      <w:r w:rsidR="004E1348" w:rsidRPr="005A0F23">
        <w:rPr>
          <w:rFonts w:ascii="Arial Narrow" w:hAnsi="Arial Narrow" w:cs="Arial"/>
          <w:b/>
          <w:bCs/>
          <w:color w:val="000000"/>
        </w:rPr>
        <w:t>at least two patient identifiers</w:t>
      </w:r>
      <w:r w:rsidR="004E1348">
        <w:rPr>
          <w:rFonts w:ascii="Arial Narrow" w:hAnsi="Arial Narrow" w:cs="Arial"/>
          <w:color w:val="000000"/>
        </w:rPr>
        <w:t xml:space="preserve"> </w:t>
      </w:r>
      <w:r w:rsidRPr="00540935">
        <w:rPr>
          <w:rFonts w:ascii="Arial Narrow" w:hAnsi="Arial Narrow" w:cs="Arial"/>
          <w:color w:val="000000"/>
        </w:rPr>
        <w:t xml:space="preserve">and </w:t>
      </w:r>
      <w:r w:rsidR="00BE46A5">
        <w:rPr>
          <w:rFonts w:ascii="Arial Narrow" w:hAnsi="Arial Narrow" w:cs="Arial"/>
          <w:color w:val="000000"/>
        </w:rPr>
        <w:t xml:space="preserve">that </w:t>
      </w:r>
      <w:r w:rsidRPr="00540935">
        <w:rPr>
          <w:rFonts w:ascii="Arial Narrow" w:hAnsi="Arial Narrow" w:cs="Arial"/>
          <w:color w:val="000000"/>
        </w:rPr>
        <w:t>the request form is completed.</w:t>
      </w:r>
    </w:p>
    <w:p w14:paraId="3C580312" w14:textId="77777777" w:rsidR="00B52A7B" w:rsidRPr="00540935" w:rsidRDefault="00B52A7B" w:rsidP="00B52A7B">
      <w:pPr>
        <w:pStyle w:val="Normal7"/>
        <w:ind w:left="360"/>
        <w:rPr>
          <w:rFonts w:ascii="Arial Narrow" w:hAnsi="Arial Narrow" w:cs="Arial"/>
          <w:color w:val="000000"/>
        </w:rPr>
      </w:pPr>
    </w:p>
    <w:p w14:paraId="177A8CFA" w14:textId="2352AAB3" w:rsidR="00B52A7B" w:rsidRPr="00540935" w:rsidRDefault="00B52A7B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 xml:space="preserve">Place </w:t>
      </w:r>
      <w:bookmarkStart w:id="0" w:name="_Hlk158705774"/>
      <w:r w:rsidR="001E6991">
        <w:rPr>
          <w:rFonts w:ascii="Arial Narrow" w:hAnsi="Arial Narrow" w:cs="Arial"/>
          <w:color w:val="000000"/>
        </w:rPr>
        <w:t>the labeled specimen in a small biohazard specimen bag containing absorbent packing material and seal it</w:t>
      </w:r>
      <w:r w:rsidRPr="00540935">
        <w:rPr>
          <w:rFonts w:ascii="Arial Narrow" w:hAnsi="Arial Narrow" w:cs="Arial"/>
          <w:color w:val="000000"/>
        </w:rPr>
        <w:t>.</w:t>
      </w:r>
      <w:bookmarkEnd w:id="0"/>
    </w:p>
    <w:p w14:paraId="537F1894" w14:textId="77777777" w:rsidR="00B52A7B" w:rsidRPr="00540935" w:rsidRDefault="00B52A7B" w:rsidP="00B52A7B">
      <w:pPr>
        <w:pStyle w:val="Normal7"/>
        <w:ind w:left="360"/>
        <w:rPr>
          <w:rFonts w:ascii="Arial Narrow" w:hAnsi="Arial Narrow" w:cs="Arial"/>
          <w:color w:val="000000"/>
        </w:rPr>
      </w:pPr>
    </w:p>
    <w:p w14:paraId="4DDEC3BA" w14:textId="5D76C368" w:rsidR="00B52A7B" w:rsidRPr="00540935" w:rsidRDefault="001E6991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Place the smaller bag inside the larger bag and seal it</w:t>
      </w:r>
      <w:r w:rsidR="00B52A7B" w:rsidRPr="00540935">
        <w:rPr>
          <w:rFonts w:ascii="Arial Narrow" w:hAnsi="Arial Narrow" w:cs="Arial"/>
          <w:color w:val="000000"/>
        </w:rPr>
        <w:t>. Place the lab request form in the pocket of the larger bag.</w:t>
      </w:r>
    </w:p>
    <w:p w14:paraId="760787DD" w14:textId="77777777" w:rsidR="00B52A7B" w:rsidRPr="00540935" w:rsidRDefault="00B52A7B" w:rsidP="00B52A7B">
      <w:pPr>
        <w:pStyle w:val="Normal7"/>
        <w:ind w:left="360"/>
        <w:rPr>
          <w:rFonts w:ascii="Arial Narrow" w:hAnsi="Arial Narrow" w:cs="Arial"/>
          <w:color w:val="000000"/>
        </w:rPr>
      </w:pPr>
    </w:p>
    <w:p w14:paraId="19F42C90" w14:textId="30CAD4AE" w:rsidR="00B52A7B" w:rsidRPr="00540935" w:rsidRDefault="00B52A7B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bookmarkStart w:id="1" w:name="_Hlk158705626"/>
      <w:r w:rsidRPr="00540935">
        <w:rPr>
          <w:rFonts w:ascii="Arial Narrow" w:hAnsi="Arial Narrow" w:cs="Arial"/>
          <w:color w:val="000000"/>
        </w:rPr>
        <w:t xml:space="preserve">Place </w:t>
      </w:r>
      <w:bookmarkStart w:id="2" w:name="_Hlk158705907"/>
      <w:r w:rsidR="001E6991">
        <w:rPr>
          <w:rFonts w:ascii="Arial Narrow" w:hAnsi="Arial Narrow" w:cs="Arial"/>
          <w:color w:val="000000"/>
        </w:rPr>
        <w:t xml:space="preserve">the bagged specimen(s) in a Styrofoam cooler with frozen blue ice packs. Seal the cooler for shipment to the MTLSB and affix the correct address label to the outside of the </w:t>
      </w:r>
      <w:r w:rsidRPr="00540935">
        <w:rPr>
          <w:rFonts w:ascii="Arial Narrow" w:hAnsi="Arial Narrow" w:cs="Arial"/>
          <w:color w:val="000000"/>
        </w:rPr>
        <w:t>cooler.</w:t>
      </w:r>
      <w:bookmarkEnd w:id="2"/>
    </w:p>
    <w:bookmarkEnd w:id="1"/>
    <w:p w14:paraId="475E4CC8" w14:textId="77777777" w:rsidR="00B52A7B" w:rsidRPr="00540935" w:rsidRDefault="00B52A7B" w:rsidP="00B52A7B">
      <w:pPr>
        <w:pStyle w:val="Normal7"/>
        <w:ind w:left="360"/>
        <w:rPr>
          <w:rFonts w:ascii="Arial Narrow" w:hAnsi="Arial Narrow" w:cs="Arial"/>
          <w:color w:val="000000"/>
        </w:rPr>
      </w:pPr>
    </w:p>
    <w:p w14:paraId="07B45E8A" w14:textId="5E22B1F7" w:rsidR="00B52A7B" w:rsidRPr="00540935" w:rsidRDefault="00B52A7B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 xml:space="preserve">Ship </w:t>
      </w:r>
      <w:r w:rsidR="001E6991">
        <w:rPr>
          <w:rFonts w:ascii="Arial Narrow" w:hAnsi="Arial Narrow" w:cs="Arial"/>
          <w:color w:val="000000"/>
        </w:rPr>
        <w:t xml:space="preserve">the </w:t>
      </w:r>
      <w:r w:rsidRPr="00540935">
        <w:rPr>
          <w:rFonts w:ascii="Arial Narrow" w:hAnsi="Arial Narrow" w:cs="Arial"/>
          <w:color w:val="000000"/>
        </w:rPr>
        <w:t xml:space="preserve">specimen without delay. Specimens must be delivered to the laboratory within 48 hours of collection. </w:t>
      </w:r>
    </w:p>
    <w:p w14:paraId="2D9B8B5B" w14:textId="77777777" w:rsidR="00B52A7B" w:rsidRPr="00540935" w:rsidRDefault="00B52A7B" w:rsidP="00B52A7B">
      <w:pPr>
        <w:pStyle w:val="Normal7"/>
        <w:ind w:left="360"/>
        <w:rPr>
          <w:rFonts w:ascii="Arial Narrow" w:hAnsi="Arial Narrow" w:cs="Arial"/>
          <w:color w:val="000000"/>
        </w:rPr>
      </w:pPr>
    </w:p>
    <w:p w14:paraId="433DF6E1" w14:textId="4A75FD04" w:rsidR="00B52A7B" w:rsidRPr="00540935" w:rsidRDefault="00B52A7B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 xml:space="preserve">Each shipment of specimens must comply with shipping regulations for diagnostic specimens, detailed in IATA 1.5 and 49 CFR </w:t>
      </w:r>
      <w:r w:rsidR="00A21FE9" w:rsidRPr="00540935">
        <w:rPr>
          <w:rFonts w:ascii="Arial Narrow" w:hAnsi="Arial Narrow" w:cs="Arial"/>
          <w:color w:val="000000"/>
        </w:rPr>
        <w:t>Part</w:t>
      </w:r>
      <w:r w:rsidRPr="00540935">
        <w:rPr>
          <w:rFonts w:ascii="Arial Narrow" w:hAnsi="Arial Narrow" w:cs="Arial"/>
          <w:color w:val="000000"/>
        </w:rPr>
        <w:t xml:space="preserve"> 17</w:t>
      </w:r>
      <w:r w:rsidR="00D81B2E">
        <w:rPr>
          <w:rFonts w:ascii="Arial Narrow" w:hAnsi="Arial Narrow" w:cs="Arial"/>
          <w:color w:val="000000"/>
        </w:rPr>
        <w:t>3</w:t>
      </w:r>
      <w:r w:rsidRPr="00540935">
        <w:rPr>
          <w:rFonts w:ascii="Arial Narrow" w:hAnsi="Arial Narrow" w:cs="Arial"/>
          <w:color w:val="000000"/>
        </w:rPr>
        <w:t xml:space="preserve"> (U.S. Department of Transportation). </w:t>
      </w:r>
    </w:p>
    <w:p w14:paraId="3B34E0E4" w14:textId="77777777" w:rsidR="00B52A7B" w:rsidRPr="00540935" w:rsidRDefault="00B52A7B" w:rsidP="00B52A7B">
      <w:pPr>
        <w:pStyle w:val="Normal7"/>
        <w:ind w:left="360"/>
        <w:rPr>
          <w:rFonts w:ascii="Arial Narrow" w:hAnsi="Arial Narrow" w:cs="Arial"/>
          <w:color w:val="000000"/>
        </w:rPr>
      </w:pPr>
    </w:p>
    <w:p w14:paraId="76A46BC8" w14:textId="77777777" w:rsidR="00B52A7B" w:rsidRPr="00540935" w:rsidRDefault="00B52A7B" w:rsidP="00B52A7B">
      <w:pPr>
        <w:pStyle w:val="Normal7"/>
        <w:numPr>
          <w:ilvl w:val="0"/>
          <w:numId w:val="4"/>
        </w:numPr>
        <w:ind w:left="360"/>
        <w:rPr>
          <w:rFonts w:ascii="Arial Narrow" w:hAnsi="Arial Narrow" w:cs="Arial"/>
          <w:color w:val="000000"/>
        </w:rPr>
      </w:pPr>
      <w:r w:rsidRPr="00540935">
        <w:rPr>
          <w:rFonts w:ascii="Arial Narrow" w:hAnsi="Arial Narrow" w:cs="Arial"/>
          <w:color w:val="000000"/>
        </w:rPr>
        <w:t>Ship specimens to the following address:</w:t>
      </w:r>
    </w:p>
    <w:p w14:paraId="1CC7D982" w14:textId="77777777" w:rsidR="00B52A7B" w:rsidRPr="00540935" w:rsidRDefault="00B52A7B" w:rsidP="00B52A7B">
      <w:pPr>
        <w:pStyle w:val="Normal7"/>
        <w:rPr>
          <w:rFonts w:ascii="Arial Narrow" w:hAnsi="Arial Narrow" w:cs="Arial"/>
          <w:color w:val="000000"/>
        </w:rPr>
      </w:pPr>
    </w:p>
    <w:p w14:paraId="39F021D3" w14:textId="10BF08C9" w:rsidR="00B52A7B" w:rsidRPr="00540935" w:rsidRDefault="00B52A7B" w:rsidP="00B52A7B">
      <w:pPr>
        <w:pStyle w:val="Normal7"/>
        <w:ind w:firstLine="360"/>
        <w:rPr>
          <w:rFonts w:ascii="Arial Narrow" w:hAnsi="Arial Narrow" w:cs="Arial"/>
          <w:b/>
          <w:color w:val="000000"/>
        </w:rPr>
      </w:pPr>
      <w:r w:rsidRPr="00540935">
        <w:rPr>
          <w:rFonts w:ascii="Arial Narrow" w:hAnsi="Arial Narrow" w:cs="Arial"/>
          <w:b/>
          <w:color w:val="000000"/>
        </w:rPr>
        <w:t>Montana Laboratory</w:t>
      </w:r>
      <w:r w:rsidR="00F12989">
        <w:rPr>
          <w:rFonts w:ascii="Arial Narrow" w:hAnsi="Arial Narrow" w:cs="Arial"/>
          <w:b/>
          <w:color w:val="000000"/>
        </w:rPr>
        <w:t xml:space="preserve"> Services Bureau</w:t>
      </w:r>
    </w:p>
    <w:p w14:paraId="4C4E6E13" w14:textId="6F4AFBB0" w:rsidR="00B52A7B" w:rsidRDefault="005230BC" w:rsidP="00D87BE7">
      <w:pPr>
        <w:pStyle w:val="Default"/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1400 E Broadway</w:t>
      </w:r>
    </w:p>
    <w:p w14:paraId="4FC60CBE" w14:textId="0BFD3DC0" w:rsidR="005230BC" w:rsidRPr="00540935" w:rsidRDefault="005230BC" w:rsidP="00D87BE7">
      <w:pPr>
        <w:pStyle w:val="Default"/>
        <w:ind w:left="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Lab Loading Dock, C113</w:t>
      </w:r>
    </w:p>
    <w:p w14:paraId="77E1A13F" w14:textId="02708E77" w:rsidR="00B52A7B" w:rsidRDefault="00B52A7B" w:rsidP="00D87BE7">
      <w:pPr>
        <w:pStyle w:val="Default"/>
        <w:ind w:firstLine="360"/>
        <w:rPr>
          <w:rFonts w:ascii="Arial Narrow" w:hAnsi="Arial Narrow" w:cs="Arial"/>
          <w:b/>
        </w:rPr>
      </w:pPr>
      <w:r w:rsidRPr="00540935">
        <w:rPr>
          <w:rFonts w:ascii="Arial Narrow" w:hAnsi="Arial Narrow" w:cs="Arial"/>
          <w:b/>
        </w:rPr>
        <w:t xml:space="preserve">Helena, MT </w:t>
      </w:r>
      <w:r w:rsidR="00F5375E" w:rsidRPr="00540935">
        <w:rPr>
          <w:rFonts w:ascii="Arial Narrow" w:hAnsi="Arial Narrow" w:cs="Arial"/>
          <w:b/>
        </w:rPr>
        <w:t>5960</w:t>
      </w:r>
      <w:r w:rsidR="005230BC">
        <w:rPr>
          <w:rFonts w:ascii="Arial Narrow" w:hAnsi="Arial Narrow" w:cs="Arial"/>
          <w:b/>
        </w:rPr>
        <w:t>1</w:t>
      </w:r>
    </w:p>
    <w:p w14:paraId="711C7987" w14:textId="77777777" w:rsidR="00D81B2E" w:rsidRPr="00540935" w:rsidRDefault="00D81B2E" w:rsidP="00D87BE7">
      <w:pPr>
        <w:pStyle w:val="Default"/>
        <w:ind w:firstLine="360"/>
        <w:rPr>
          <w:rFonts w:ascii="Arial Narrow" w:hAnsi="Arial Narrow" w:cs="Arial"/>
          <w:b/>
        </w:rPr>
      </w:pPr>
    </w:p>
    <w:p w14:paraId="17D6F324" w14:textId="50A2EE3E" w:rsidR="003C5E3C" w:rsidRDefault="003C5E3C" w:rsidP="00B464E1">
      <w:pPr>
        <w:rPr>
          <w:rFonts w:ascii="Arial" w:hAnsi="Arial" w:cs="Arial"/>
          <w:sz w:val="22"/>
          <w:szCs w:val="22"/>
        </w:rPr>
      </w:pPr>
    </w:p>
    <w:p w14:paraId="2C3A62C7" w14:textId="233E633D" w:rsidR="00D32796" w:rsidRDefault="00D3279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6EC36B2" w14:textId="77777777" w:rsidR="00006ADB" w:rsidRPr="00B35620" w:rsidRDefault="007F2F95" w:rsidP="006043B5">
      <w:pPr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B35620">
        <w:rPr>
          <w:rFonts w:ascii="Arial Narrow" w:hAnsi="Arial Narrow" w:cs="Arial"/>
          <w:b/>
          <w:bCs/>
          <w:sz w:val="32"/>
          <w:szCs w:val="32"/>
          <w:u w:val="single"/>
        </w:rPr>
        <w:lastRenderedPageBreak/>
        <w:t xml:space="preserve">Environmental </w:t>
      </w:r>
      <w:r w:rsidR="00221A4A" w:rsidRPr="00B35620">
        <w:rPr>
          <w:rFonts w:ascii="Arial Narrow" w:hAnsi="Arial Narrow" w:cs="Arial"/>
          <w:b/>
          <w:bCs/>
          <w:sz w:val="32"/>
          <w:szCs w:val="32"/>
          <w:u w:val="single"/>
        </w:rPr>
        <w:t xml:space="preserve">Health </w:t>
      </w:r>
      <w:r w:rsidRPr="00B35620">
        <w:rPr>
          <w:rFonts w:ascii="Arial Narrow" w:hAnsi="Arial Narrow" w:cs="Arial"/>
          <w:b/>
          <w:bCs/>
          <w:sz w:val="32"/>
          <w:szCs w:val="32"/>
          <w:u w:val="single"/>
        </w:rPr>
        <w:t>Specimen</w:t>
      </w:r>
      <w:r w:rsidR="00221A4A" w:rsidRPr="00B35620">
        <w:rPr>
          <w:rFonts w:ascii="Arial Narrow" w:hAnsi="Arial Narrow" w:cs="Arial"/>
          <w:b/>
          <w:bCs/>
          <w:sz w:val="32"/>
          <w:szCs w:val="32"/>
          <w:u w:val="single"/>
        </w:rPr>
        <w:t xml:space="preserve"> Procedures</w:t>
      </w:r>
    </w:p>
    <w:p w14:paraId="3EFB32AA" w14:textId="77777777" w:rsidR="00006ADB" w:rsidRPr="00A1747A" w:rsidRDefault="00006ADB" w:rsidP="00006ADB">
      <w:pPr>
        <w:rPr>
          <w:rFonts w:ascii="Arial Narrow" w:hAnsi="Arial Narrow" w:cs="Arial"/>
        </w:rPr>
      </w:pPr>
    </w:p>
    <w:p w14:paraId="45D38218" w14:textId="11AD9E49" w:rsidR="00006ADB" w:rsidRDefault="00006ADB" w:rsidP="00006ADB">
      <w:pPr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 xml:space="preserve">Chemical/Biological Agent Transport (CBAT) Kits provide </w:t>
      </w:r>
      <w:r w:rsidR="007E1093">
        <w:rPr>
          <w:rFonts w:ascii="Arial Narrow" w:hAnsi="Arial Narrow" w:cs="Arial"/>
        </w:rPr>
        <w:t>a consistent and safe method for collecting and transporting</w:t>
      </w:r>
      <w:r w:rsidRPr="00A1747A">
        <w:rPr>
          <w:rFonts w:ascii="Arial Narrow" w:hAnsi="Arial Narrow" w:cs="Arial"/>
        </w:rPr>
        <w:t xml:space="preserve"> environmental samples to MTL</w:t>
      </w:r>
      <w:r w:rsidR="00F12989">
        <w:rPr>
          <w:rFonts w:ascii="Arial Narrow" w:hAnsi="Arial Narrow" w:cs="Arial"/>
        </w:rPr>
        <w:t>SB</w:t>
      </w:r>
      <w:r w:rsidRPr="00A1747A">
        <w:rPr>
          <w:rFonts w:ascii="Arial Narrow" w:hAnsi="Arial Narrow" w:cs="Arial"/>
        </w:rPr>
        <w:t xml:space="preserve">.  </w:t>
      </w:r>
    </w:p>
    <w:p w14:paraId="5E32A07E" w14:textId="77777777" w:rsidR="00784E8D" w:rsidRDefault="00784E8D" w:rsidP="00006ADB">
      <w:pPr>
        <w:rPr>
          <w:rFonts w:ascii="Arial Narrow" w:hAnsi="Arial Narrow" w:cs="Arial"/>
        </w:rPr>
      </w:pPr>
    </w:p>
    <w:p w14:paraId="1EA64964" w14:textId="68D20A57" w:rsidR="008B7FEF" w:rsidRDefault="008B7FEF" w:rsidP="008B7FEF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color w:val="000000"/>
          <w:sz w:val="32"/>
          <w:szCs w:val="32"/>
        </w:rPr>
      </w:pPr>
      <w:r>
        <w:rPr>
          <w:rFonts w:ascii="Arial Narrow" w:eastAsiaTheme="minorHAnsi" w:hAnsi="Arial Narrow"/>
          <w:b/>
          <w:color w:val="000000"/>
          <w:sz w:val="32"/>
          <w:szCs w:val="32"/>
          <w:u w:val="single"/>
        </w:rPr>
        <w:t>CBAT</w:t>
      </w:r>
      <w:r w:rsidRPr="008E79E5">
        <w:rPr>
          <w:rFonts w:ascii="Arial Narrow" w:eastAsiaTheme="minorHAnsi" w:hAnsi="Arial Narrow"/>
          <w:b/>
          <w:color w:val="000000"/>
          <w:sz w:val="32"/>
          <w:szCs w:val="32"/>
          <w:u w:val="single"/>
        </w:rPr>
        <w:t xml:space="preserve"> Kit is located at</w:t>
      </w:r>
      <w:r>
        <w:rPr>
          <w:rFonts w:ascii="Arial Narrow" w:eastAsiaTheme="minorHAnsi" w:hAnsi="Arial Narrow"/>
          <w:b/>
          <w:color w:val="000000"/>
          <w:sz w:val="32"/>
          <w:szCs w:val="32"/>
        </w:rPr>
        <w:t>:</w:t>
      </w:r>
    </w:p>
    <w:p w14:paraId="51ED7B76" w14:textId="77777777" w:rsidR="008B7FEF" w:rsidRDefault="008B7FEF" w:rsidP="008B7FEF">
      <w:pPr>
        <w:jc w:val="center"/>
        <w:rPr>
          <w:rFonts w:ascii="Arial Narrow" w:hAnsi="Arial Narrow" w:cs="Arial"/>
        </w:rPr>
      </w:pPr>
    </w:p>
    <w:sdt>
      <w:sdtPr>
        <w:rPr>
          <w:rFonts w:ascii="Arial Narrow" w:hAnsi="Arial Narrow" w:cs="Arial"/>
        </w:rPr>
        <w:id w:val="-1647960083"/>
        <w:placeholder>
          <w:docPart w:val="08D3BA75C7094A4297B8C228E24813C9"/>
        </w:placeholder>
        <w:showingPlcHdr/>
        <w:text/>
      </w:sdtPr>
      <w:sdtEndPr/>
      <w:sdtContent>
        <w:p w14:paraId="5743F071" w14:textId="77777777" w:rsidR="00237508" w:rsidRPr="00A1747A" w:rsidRDefault="00884E43" w:rsidP="00237508">
          <w:pPr>
            <w:jc w:val="center"/>
            <w:rPr>
              <w:rFonts w:ascii="Arial Narrow" w:hAnsi="Arial Narrow" w:cs="Arial"/>
            </w:rPr>
          </w:pPr>
          <w:r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 w:rsidRPr="00784E8D">
            <w:rPr>
              <w:rStyle w:val="PlaceholderText"/>
              <w:rFonts w:ascii="Arial Narrow" w:eastAsiaTheme="minorHAnsi" w:hAnsi="Arial Narrow"/>
            </w:rPr>
            <w:t>nter location name/address</w:t>
          </w:r>
        </w:p>
      </w:sdtContent>
    </w:sdt>
    <w:p w14:paraId="10A602CB" w14:textId="77777777" w:rsidR="0097429C" w:rsidRDefault="0097429C" w:rsidP="0097429C">
      <w:pPr>
        <w:jc w:val="center"/>
        <w:rPr>
          <w:rFonts w:ascii="Arial Narrow" w:hAnsi="Arial Narrow" w:cs="Arial"/>
          <w:b/>
          <w:i/>
          <w:sz w:val="36"/>
          <w:szCs w:val="36"/>
        </w:rPr>
      </w:pPr>
    </w:p>
    <w:p w14:paraId="195B6744" w14:textId="33CBDD92" w:rsidR="0097429C" w:rsidRPr="008E79E5" w:rsidRDefault="008B7FEF" w:rsidP="0097429C">
      <w:pPr>
        <w:jc w:val="center"/>
        <w:rPr>
          <w:rFonts w:ascii="Arial Narrow" w:hAnsi="Arial Narrow" w:cs="Arial"/>
          <w:b/>
          <w:i/>
          <w:sz w:val="36"/>
          <w:szCs w:val="36"/>
        </w:rPr>
      </w:pPr>
      <w:r w:rsidRPr="008E79E5">
        <w:rPr>
          <w:b/>
          <w:i/>
          <w:noProof/>
          <w:color w:val="0000FF"/>
        </w:rPr>
        <w:drawing>
          <wp:anchor distT="0" distB="0" distL="114300" distR="114300" simplePos="0" relativeHeight="251662336" behindDoc="0" locked="0" layoutInCell="1" allowOverlap="1" wp14:anchorId="62956CB3" wp14:editId="1D767B37">
            <wp:simplePos x="0" y="0"/>
            <wp:positionH relativeFrom="column">
              <wp:posOffset>2400300</wp:posOffset>
            </wp:positionH>
            <wp:positionV relativeFrom="paragraph">
              <wp:posOffset>317500</wp:posOffset>
            </wp:positionV>
            <wp:extent cx="1252855" cy="1417955"/>
            <wp:effectExtent l="19050" t="19050" r="23495" b="10795"/>
            <wp:wrapTopAndBottom/>
            <wp:docPr id="1048007184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07184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4179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29C" w:rsidRPr="008E79E5">
        <w:rPr>
          <w:rFonts w:ascii="Arial Narrow" w:hAnsi="Arial Narrow" w:cs="Arial"/>
          <w:b/>
          <w:i/>
          <w:sz w:val="36"/>
          <w:szCs w:val="36"/>
        </w:rPr>
        <w:t>KIT #</w:t>
      </w:r>
      <w:sdt>
        <w:sdtPr>
          <w:rPr>
            <w:rFonts w:ascii="Arial Narrow" w:hAnsi="Arial Narrow" w:cs="Arial"/>
            <w:b/>
            <w:i/>
            <w:sz w:val="36"/>
            <w:szCs w:val="36"/>
          </w:rPr>
          <w:id w:val="678619867"/>
          <w:placeholder>
            <w:docPart w:val="2F1FF8B6FEDB4C22BD3EAF1EC2D3A681"/>
          </w:placeholder>
          <w:showingPlcHdr/>
        </w:sdtPr>
        <w:sdtEndPr/>
        <w:sdtContent>
          <w:r w:rsidR="0097429C" w:rsidRPr="00884E43">
            <w:rPr>
              <w:rStyle w:val="PlaceholderText"/>
              <w:rFonts w:ascii="Arial Narrow" w:eastAsiaTheme="minorHAnsi" w:hAnsi="Arial Narrow"/>
            </w:rPr>
            <w:t>Click here to enter text</w:t>
          </w:r>
        </w:sdtContent>
      </w:sdt>
    </w:p>
    <w:p w14:paraId="646C03C1" w14:textId="69DBE422" w:rsidR="00784E8D" w:rsidRDefault="00784E8D" w:rsidP="0097429C">
      <w:pPr>
        <w:jc w:val="center"/>
        <w:rPr>
          <w:rFonts w:ascii="Arial Narrow" w:hAnsi="Arial Narrow" w:cs="Arial"/>
        </w:rPr>
      </w:pPr>
    </w:p>
    <w:p w14:paraId="120FC53E" w14:textId="77777777" w:rsidR="0097429C" w:rsidRDefault="0097429C" w:rsidP="00006ADB">
      <w:pPr>
        <w:rPr>
          <w:rFonts w:ascii="Arial Narrow" w:hAnsi="Arial Narrow" w:cs="Arial"/>
        </w:rPr>
      </w:pPr>
    </w:p>
    <w:p w14:paraId="1ED8E1C0" w14:textId="4E401246" w:rsidR="00006ADB" w:rsidRPr="00A1747A" w:rsidRDefault="00006ADB" w:rsidP="00006ADB">
      <w:pPr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 xml:space="preserve">Specimens would be collected by personnel trained in </w:t>
      </w:r>
      <w:r w:rsidR="007E1093">
        <w:rPr>
          <w:rFonts w:ascii="Arial Narrow" w:hAnsi="Arial Narrow" w:cs="Arial"/>
        </w:rPr>
        <w:t xml:space="preserve">the </w:t>
      </w:r>
      <w:r w:rsidRPr="00A1747A">
        <w:rPr>
          <w:rFonts w:ascii="Arial Narrow" w:hAnsi="Arial Narrow" w:cs="Arial"/>
        </w:rPr>
        <w:t>safety of working in a contaminated environment</w:t>
      </w:r>
      <w:r w:rsidR="007E1093">
        <w:rPr>
          <w:rFonts w:ascii="Arial Narrow" w:hAnsi="Arial Narrow" w:cs="Arial"/>
        </w:rPr>
        <w:t>,</w:t>
      </w:r>
      <w:r w:rsidRPr="00A1747A">
        <w:rPr>
          <w:rFonts w:ascii="Arial Narrow" w:hAnsi="Arial Narrow" w:cs="Arial"/>
        </w:rPr>
        <w:t xml:space="preserve"> as well as evidence </w:t>
      </w:r>
      <w:r w:rsidR="00DA6D87" w:rsidRPr="00A1747A">
        <w:rPr>
          <w:rFonts w:ascii="Arial Narrow" w:hAnsi="Arial Narrow" w:cs="Arial"/>
        </w:rPr>
        <w:t>collection,</w:t>
      </w:r>
      <w:r w:rsidRPr="00A1747A">
        <w:rPr>
          <w:rFonts w:ascii="Arial Narrow" w:hAnsi="Arial Narrow" w:cs="Arial"/>
        </w:rPr>
        <w:t xml:space="preserve"> </w:t>
      </w:r>
      <w:r w:rsidR="00804D9A">
        <w:rPr>
          <w:rFonts w:ascii="Arial Narrow" w:hAnsi="Arial Narrow" w:cs="Arial"/>
        </w:rPr>
        <w:t>e.g.,</w:t>
      </w:r>
      <w:r w:rsidRPr="00A1747A">
        <w:rPr>
          <w:rFonts w:ascii="Arial Narrow" w:hAnsi="Arial Narrow" w:cs="Arial"/>
        </w:rPr>
        <w:t xml:space="preserve"> </w:t>
      </w:r>
      <w:r w:rsidR="00063651">
        <w:rPr>
          <w:rFonts w:ascii="Arial Narrow" w:hAnsi="Arial Narrow" w:cs="Arial"/>
        </w:rPr>
        <w:t xml:space="preserve">Law Enforcement, </w:t>
      </w:r>
      <w:r w:rsidRPr="00A1747A">
        <w:rPr>
          <w:rFonts w:ascii="Arial Narrow" w:hAnsi="Arial Narrow" w:cs="Arial"/>
        </w:rPr>
        <w:t>HAZMAT</w:t>
      </w:r>
      <w:r w:rsidR="007E1093">
        <w:rPr>
          <w:rFonts w:ascii="Arial Narrow" w:hAnsi="Arial Narrow" w:cs="Arial"/>
        </w:rPr>
        <w:t>.</w:t>
      </w:r>
    </w:p>
    <w:p w14:paraId="0159460A" w14:textId="77777777" w:rsidR="00006ADB" w:rsidRPr="00A1747A" w:rsidRDefault="00006ADB" w:rsidP="007F2F95">
      <w:pPr>
        <w:rPr>
          <w:rFonts w:ascii="Arial Narrow" w:hAnsi="Arial Narrow" w:cs="Arial"/>
          <w:b/>
          <w:bCs/>
          <w:i/>
        </w:rPr>
      </w:pPr>
    </w:p>
    <w:p w14:paraId="58E0A574" w14:textId="268C7283" w:rsidR="007F2F95" w:rsidRPr="00A1747A" w:rsidRDefault="007F2F95" w:rsidP="007F2F95">
      <w:pPr>
        <w:rPr>
          <w:rFonts w:ascii="Arial Narrow" w:hAnsi="Arial Narrow" w:cs="Arial"/>
        </w:rPr>
      </w:pPr>
      <w:r w:rsidRPr="00A1747A">
        <w:rPr>
          <w:rFonts w:ascii="Arial Narrow" w:hAnsi="Arial Narrow" w:cs="Arial"/>
          <w:b/>
          <w:bCs/>
          <w:i/>
        </w:rPr>
        <w:t xml:space="preserve"> </w:t>
      </w:r>
      <w:r w:rsidRPr="00A1747A">
        <w:rPr>
          <w:rFonts w:ascii="Arial Narrow" w:hAnsi="Arial Narrow" w:cs="Arial"/>
        </w:rPr>
        <w:t xml:space="preserve">If an environmental specimen </w:t>
      </w:r>
      <w:r w:rsidR="00891499" w:rsidRPr="00A1747A">
        <w:rPr>
          <w:rFonts w:ascii="Arial Narrow" w:hAnsi="Arial Narrow" w:cs="Arial"/>
        </w:rPr>
        <w:t>needs</w:t>
      </w:r>
      <w:r w:rsidRPr="00A1747A">
        <w:rPr>
          <w:rFonts w:ascii="Arial Narrow" w:hAnsi="Arial Narrow" w:cs="Arial"/>
        </w:rPr>
        <w:t xml:space="preserve"> analysis</w:t>
      </w:r>
      <w:r w:rsidR="007E1093">
        <w:rPr>
          <w:rFonts w:ascii="Arial Narrow" w:hAnsi="Arial Narrow" w:cs="Arial"/>
        </w:rPr>
        <w:t>,</w:t>
      </w:r>
      <w:r w:rsidRPr="00A1747A">
        <w:rPr>
          <w:rFonts w:ascii="Arial Narrow" w:hAnsi="Arial Narrow" w:cs="Arial"/>
        </w:rPr>
        <w:t xml:space="preserve"> the following procedures will be followed:</w:t>
      </w:r>
    </w:p>
    <w:p w14:paraId="3D383958" w14:textId="77777777" w:rsidR="003C5E3C" w:rsidRPr="00A1747A" w:rsidRDefault="003C5E3C" w:rsidP="003C5E3C">
      <w:pPr>
        <w:rPr>
          <w:rFonts w:ascii="Arial Narrow" w:hAnsi="Arial Narrow" w:cs="Arial"/>
          <w:b/>
          <w:bCs/>
          <w:i/>
        </w:rPr>
      </w:pPr>
    </w:p>
    <w:p w14:paraId="30FCC0FB" w14:textId="727026CB" w:rsidR="003C5E3C" w:rsidRPr="00A1747A" w:rsidRDefault="00223FB9" w:rsidP="001D28C2">
      <w:pPr>
        <w:numPr>
          <w:ilvl w:val="1"/>
          <w:numId w:val="1"/>
        </w:numPr>
        <w:tabs>
          <w:tab w:val="clear" w:pos="2520"/>
          <w:tab w:val="num" w:pos="360"/>
        </w:tabs>
        <w:ind w:left="360"/>
        <w:rPr>
          <w:rFonts w:ascii="Arial Narrow" w:hAnsi="Arial Narrow" w:cs="Arial"/>
        </w:rPr>
      </w:pPr>
      <w:r w:rsidRPr="00A1747A">
        <w:rPr>
          <w:rFonts w:ascii="Arial Narrow" w:hAnsi="Arial Narrow" w:cs="Arial"/>
          <w:iCs/>
        </w:rPr>
        <w:t xml:space="preserve">The </w:t>
      </w:r>
      <w:sdt>
        <w:sdtPr>
          <w:rPr>
            <w:rFonts w:ascii="Arial Narrow" w:hAnsi="Arial Narrow" w:cs="Arial"/>
            <w:iCs/>
          </w:rPr>
          <w:id w:val="84728730"/>
          <w:placeholder>
            <w:docPart w:val="C038A3622B464EBD853343061935EB2D"/>
          </w:placeholder>
          <w:showingPlcHdr/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="0073757C">
        <w:rPr>
          <w:rFonts w:ascii="Arial Narrow" w:hAnsi="Arial Narrow" w:cs="Arial"/>
          <w:iCs/>
        </w:rPr>
        <w:t xml:space="preserve"> </w:t>
      </w:r>
      <w:r w:rsidR="004C7F6E" w:rsidRPr="00A1747A">
        <w:rPr>
          <w:rFonts w:ascii="Arial Narrow" w:hAnsi="Arial Narrow" w:cs="Arial"/>
          <w:iCs/>
        </w:rPr>
        <w:t>Public Health provider/</w:t>
      </w:r>
      <w:r w:rsidRPr="00A1747A">
        <w:rPr>
          <w:rFonts w:ascii="Arial Narrow" w:hAnsi="Arial Narrow" w:cs="Arial"/>
          <w:iCs/>
        </w:rPr>
        <w:t>staff</w:t>
      </w:r>
      <w:r w:rsidR="003C5E3C" w:rsidRPr="00A1747A">
        <w:rPr>
          <w:rFonts w:ascii="Arial Narrow" w:hAnsi="Arial Narrow" w:cs="Arial"/>
          <w:iCs/>
        </w:rPr>
        <w:t xml:space="preserve"> involve</w:t>
      </w:r>
      <w:r w:rsidR="001D28C2" w:rsidRPr="00A1747A">
        <w:rPr>
          <w:rFonts w:ascii="Arial Narrow" w:hAnsi="Arial Narrow" w:cs="Arial"/>
          <w:iCs/>
        </w:rPr>
        <w:t xml:space="preserve">d with the specimen will notify </w:t>
      </w:r>
      <w:r w:rsidR="003C5E3C" w:rsidRPr="00A1747A">
        <w:rPr>
          <w:rFonts w:ascii="Arial Narrow" w:hAnsi="Arial Narrow" w:cs="Arial"/>
          <w:iCs/>
        </w:rPr>
        <w:t xml:space="preserve">Law Enforcement and </w:t>
      </w:r>
      <w:sdt>
        <w:sdtPr>
          <w:rPr>
            <w:rFonts w:ascii="Arial Narrow" w:hAnsi="Arial Narrow" w:cs="Arial"/>
            <w:iCs/>
          </w:rPr>
          <w:id w:val="-2084596610"/>
          <w:placeholder>
            <w:docPart w:val="42C45D5F54EE4FA7A8C04E609676C235"/>
          </w:placeholder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="00E16D78">
        <w:rPr>
          <w:rStyle w:val="PlaceholderText"/>
          <w:rFonts w:eastAsiaTheme="minorHAnsi"/>
        </w:rPr>
        <w:t xml:space="preserve"> </w:t>
      </w:r>
      <w:r w:rsidR="00E16D78">
        <w:rPr>
          <w:rFonts w:ascii="Arial Narrow" w:hAnsi="Arial Narrow" w:cs="Arial"/>
        </w:rPr>
        <w:t>Environmental</w:t>
      </w:r>
      <w:r w:rsidR="002D22B3">
        <w:rPr>
          <w:rFonts w:ascii="Arial Narrow" w:hAnsi="Arial Narrow" w:cs="Arial"/>
        </w:rPr>
        <w:t xml:space="preserve"> H</w:t>
      </w:r>
      <w:r w:rsidRPr="00A1747A">
        <w:rPr>
          <w:rFonts w:ascii="Arial Narrow" w:hAnsi="Arial Narrow" w:cs="Arial"/>
        </w:rPr>
        <w:t>ealth</w:t>
      </w:r>
      <w:r w:rsidR="00E16D7B">
        <w:rPr>
          <w:rFonts w:ascii="Arial Narrow" w:hAnsi="Arial Narrow" w:cs="Arial"/>
        </w:rPr>
        <w:t>,</w:t>
      </w:r>
      <w:r w:rsidR="00F12989">
        <w:rPr>
          <w:rFonts w:ascii="Arial Narrow" w:hAnsi="Arial Narrow" w:cs="Arial"/>
        </w:rPr>
        <w:t xml:space="preserve"> and will include </w:t>
      </w:r>
      <w:r w:rsidR="00E16D7B">
        <w:rPr>
          <w:rFonts w:ascii="Arial Narrow" w:hAnsi="Arial Narrow" w:cs="Arial"/>
        </w:rPr>
        <w:t xml:space="preserve">the </w:t>
      </w:r>
      <w:r w:rsidR="00F12989">
        <w:rPr>
          <w:rFonts w:ascii="Arial Narrow" w:hAnsi="Arial Narrow" w:cs="Arial"/>
        </w:rPr>
        <w:t>MTLSB in consultation</w:t>
      </w:r>
      <w:r w:rsidR="007E1093">
        <w:rPr>
          <w:rFonts w:ascii="Arial Narrow" w:hAnsi="Arial Narrow" w:cs="Arial"/>
        </w:rPr>
        <w:t>,</w:t>
      </w:r>
      <w:r w:rsidR="00F12989">
        <w:rPr>
          <w:rFonts w:ascii="Arial Narrow" w:hAnsi="Arial Narrow" w:cs="Arial"/>
        </w:rPr>
        <w:t xml:space="preserve"> and to inform them if a sample will be coming.</w:t>
      </w:r>
    </w:p>
    <w:p w14:paraId="6B84391E" w14:textId="77777777" w:rsidR="003A4C29" w:rsidRPr="00A1747A" w:rsidRDefault="003A4C29" w:rsidP="003A4C29">
      <w:pPr>
        <w:ind w:left="360"/>
        <w:rPr>
          <w:rFonts w:ascii="Arial Narrow" w:hAnsi="Arial Narrow" w:cs="Arial"/>
        </w:rPr>
      </w:pPr>
    </w:p>
    <w:p w14:paraId="1870C3AD" w14:textId="0320EB9E" w:rsidR="001D28C2" w:rsidRPr="001A6634" w:rsidRDefault="00316194" w:rsidP="001A6634">
      <w:pPr>
        <w:numPr>
          <w:ilvl w:val="1"/>
          <w:numId w:val="1"/>
        </w:numPr>
        <w:tabs>
          <w:tab w:val="clear" w:pos="2520"/>
          <w:tab w:val="num" w:pos="360"/>
        </w:tabs>
        <w:ind w:left="360"/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 xml:space="preserve">Law enforcement </w:t>
      </w:r>
      <w:r w:rsidR="00D83B74" w:rsidRPr="00A1747A">
        <w:rPr>
          <w:rFonts w:ascii="Arial Narrow" w:hAnsi="Arial Narrow" w:cs="Arial"/>
        </w:rPr>
        <w:t>and other</w:t>
      </w:r>
      <w:r w:rsidR="003C5E3C" w:rsidRPr="00A1747A">
        <w:rPr>
          <w:rFonts w:ascii="Arial Narrow" w:hAnsi="Arial Narrow" w:cs="Arial"/>
        </w:rPr>
        <w:t xml:space="preserve"> </w:t>
      </w:r>
      <w:r w:rsidR="00D83B74" w:rsidRPr="000B7CBF">
        <w:rPr>
          <w:rFonts w:ascii="Arial Narrow" w:hAnsi="Arial Narrow" w:cs="Arial"/>
          <w:b/>
          <w:bCs/>
          <w:i/>
          <w:u w:val="single"/>
        </w:rPr>
        <w:t>credible sources</w:t>
      </w:r>
      <w:r w:rsidR="007E1093">
        <w:rPr>
          <w:rFonts w:ascii="Arial Narrow" w:hAnsi="Arial Narrow" w:cs="Arial"/>
        </w:rPr>
        <w:t xml:space="preserve">, </w:t>
      </w:r>
      <w:r w:rsidR="00E16D7B">
        <w:rPr>
          <w:rFonts w:ascii="Arial Narrow" w:hAnsi="Arial Narrow" w:cs="Arial"/>
        </w:rPr>
        <w:t>such as the FBI and DES, will work to assess the situation and determine if a sample poses</w:t>
      </w:r>
      <w:r w:rsidR="00A026A7">
        <w:rPr>
          <w:rFonts w:ascii="Arial Narrow" w:hAnsi="Arial Narrow" w:cs="Arial"/>
        </w:rPr>
        <w:t xml:space="preserve"> a potential hazard that should be submitted for testing. This is to prevent </w:t>
      </w:r>
      <w:r w:rsidR="00E16D7B">
        <w:rPr>
          <w:rFonts w:ascii="Arial Narrow" w:hAnsi="Arial Narrow" w:cs="Arial"/>
        </w:rPr>
        <w:t>anyone from requesting testing without proper authorization</w:t>
      </w:r>
      <w:r w:rsidR="00A026A7">
        <w:rPr>
          <w:rFonts w:ascii="Arial Narrow" w:hAnsi="Arial Narrow" w:cs="Arial"/>
        </w:rPr>
        <w:t xml:space="preserve">. </w:t>
      </w:r>
      <w:r w:rsidR="00D83B74" w:rsidRPr="001A6634">
        <w:rPr>
          <w:rFonts w:ascii="Arial Narrow" w:hAnsi="Arial Narrow" w:cs="Arial"/>
        </w:rPr>
        <w:t>T</w:t>
      </w:r>
      <w:r w:rsidR="00C262D0" w:rsidRPr="001A6634">
        <w:rPr>
          <w:rFonts w:ascii="Arial Narrow" w:hAnsi="Arial Narrow" w:cs="Arial"/>
        </w:rPr>
        <w:t xml:space="preserve">esting should be requested by a credible source </w:t>
      </w:r>
      <w:r w:rsidR="00E16D7B">
        <w:rPr>
          <w:rFonts w:ascii="Arial Narrow" w:hAnsi="Arial Narrow" w:cs="Arial"/>
        </w:rPr>
        <w:t>for</w:t>
      </w:r>
      <w:r w:rsidR="00C262D0" w:rsidRPr="001A6634">
        <w:rPr>
          <w:rFonts w:ascii="Arial Narrow" w:hAnsi="Arial Narrow" w:cs="Arial"/>
        </w:rPr>
        <w:t xml:space="preserve"> a sample that has been involved in </w:t>
      </w:r>
      <w:proofErr w:type="gramStart"/>
      <w:r w:rsidR="00E16D7B" w:rsidRPr="001A6634">
        <w:rPr>
          <w:rFonts w:ascii="Arial Narrow" w:hAnsi="Arial Narrow" w:cs="Arial"/>
        </w:rPr>
        <w:t>a</w:t>
      </w:r>
      <w:r w:rsidR="00C262D0" w:rsidRPr="001A6634">
        <w:rPr>
          <w:rFonts w:ascii="Arial Narrow" w:hAnsi="Arial Narrow" w:cs="Arial"/>
        </w:rPr>
        <w:t xml:space="preserve"> </w:t>
      </w:r>
      <w:r w:rsidR="00E16D7B">
        <w:rPr>
          <w:rFonts w:ascii="Arial Narrow" w:hAnsi="Arial Narrow" w:cs="Arial"/>
        </w:rPr>
        <w:t>human</w:t>
      </w:r>
      <w:proofErr w:type="gramEnd"/>
      <w:r w:rsidR="00E16D7B">
        <w:rPr>
          <w:rFonts w:ascii="Arial Narrow" w:hAnsi="Arial Narrow" w:cs="Arial"/>
        </w:rPr>
        <w:t xml:space="preserve"> </w:t>
      </w:r>
      <w:r w:rsidR="00C262D0" w:rsidRPr="001A6634">
        <w:rPr>
          <w:rFonts w:ascii="Arial Narrow" w:hAnsi="Arial Narrow" w:cs="Arial"/>
        </w:rPr>
        <w:t>exposure.</w:t>
      </w:r>
    </w:p>
    <w:p w14:paraId="390F8423" w14:textId="77777777" w:rsidR="003A4C29" w:rsidRPr="00A1747A" w:rsidRDefault="003A4C29" w:rsidP="003A4C29">
      <w:pPr>
        <w:ind w:left="360"/>
        <w:rPr>
          <w:rFonts w:ascii="Arial Narrow" w:hAnsi="Arial Narrow" w:cs="Arial"/>
        </w:rPr>
      </w:pPr>
    </w:p>
    <w:p w14:paraId="234D06B6" w14:textId="140AA3C7" w:rsidR="00392771" w:rsidRDefault="00A026A7" w:rsidP="001D28C2">
      <w:pPr>
        <w:numPr>
          <w:ilvl w:val="1"/>
          <w:numId w:val="1"/>
        </w:numPr>
        <w:tabs>
          <w:tab w:val="clear" w:pos="2520"/>
          <w:tab w:val="num" w:pos="360"/>
        </w:tabs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</w:t>
      </w:r>
      <w:r w:rsidR="003C5E3C" w:rsidRPr="00A1747A">
        <w:rPr>
          <w:rFonts w:ascii="Arial Narrow" w:hAnsi="Arial Narrow" w:cs="Arial"/>
        </w:rPr>
        <w:t>pecimen</w:t>
      </w:r>
      <w:r>
        <w:rPr>
          <w:rFonts w:ascii="Arial Narrow" w:hAnsi="Arial Narrow" w:cs="Arial"/>
        </w:rPr>
        <w:t xml:space="preserve">s to be submitted for testing </w:t>
      </w:r>
      <w:r w:rsidR="00D853E3">
        <w:rPr>
          <w:rFonts w:ascii="Arial Narrow" w:hAnsi="Arial Narrow" w:cs="Arial"/>
        </w:rPr>
        <w:t>should be</w:t>
      </w:r>
      <w:r>
        <w:rPr>
          <w:rFonts w:ascii="Arial Narrow" w:hAnsi="Arial Narrow" w:cs="Arial"/>
        </w:rPr>
        <w:t xml:space="preserve"> screened </w:t>
      </w:r>
      <w:r w:rsidR="003C5E3C" w:rsidRPr="00A1747A">
        <w:rPr>
          <w:rFonts w:ascii="Arial Narrow" w:hAnsi="Arial Narrow" w:cs="Arial"/>
        </w:rPr>
        <w:t xml:space="preserve">for explosive, </w:t>
      </w:r>
      <w:r w:rsidR="00D853E3">
        <w:rPr>
          <w:rFonts w:ascii="Arial Narrow" w:hAnsi="Arial Narrow" w:cs="Arial"/>
        </w:rPr>
        <w:t>flammable,</w:t>
      </w:r>
      <w:r w:rsidR="00D55B4D" w:rsidRPr="00D55B4D">
        <w:rPr>
          <w:rFonts w:ascii="Arial Narrow" w:hAnsi="Arial Narrow" w:cs="Arial"/>
        </w:rPr>
        <w:t xml:space="preserve"> </w:t>
      </w:r>
      <w:proofErr w:type="gramStart"/>
      <w:r w:rsidR="00D55B4D" w:rsidRPr="00A1747A">
        <w:rPr>
          <w:rFonts w:ascii="Arial Narrow" w:hAnsi="Arial Narrow" w:cs="Arial"/>
        </w:rPr>
        <w:t>radiological</w:t>
      </w:r>
      <w:r w:rsidR="00D55B4D">
        <w:rPr>
          <w:rFonts w:ascii="Arial Narrow" w:hAnsi="Arial Narrow" w:cs="Arial"/>
        </w:rPr>
        <w:t xml:space="preserve">, </w:t>
      </w:r>
      <w:r w:rsidR="00D853E3">
        <w:rPr>
          <w:rFonts w:ascii="Arial Narrow" w:hAnsi="Arial Narrow" w:cs="Arial"/>
        </w:rPr>
        <w:t xml:space="preserve"> chemical</w:t>
      </w:r>
      <w:proofErr w:type="gramEnd"/>
      <w:r w:rsidR="00D853E3">
        <w:rPr>
          <w:rFonts w:ascii="Arial Narrow" w:hAnsi="Arial Narrow" w:cs="Arial"/>
        </w:rPr>
        <w:t>,</w:t>
      </w:r>
      <w:r w:rsidR="003C5E3C" w:rsidRPr="00A1747A">
        <w:rPr>
          <w:rFonts w:ascii="Arial Narrow" w:hAnsi="Arial Narrow" w:cs="Arial"/>
        </w:rPr>
        <w:t xml:space="preserve"> and </w:t>
      </w:r>
      <w:r w:rsidR="00D853E3">
        <w:rPr>
          <w:rFonts w:ascii="Arial Narrow" w:hAnsi="Arial Narrow" w:cs="Arial"/>
        </w:rPr>
        <w:t>biolog</w:t>
      </w:r>
      <w:r w:rsidR="003C5E3C" w:rsidRPr="00A1747A">
        <w:rPr>
          <w:rFonts w:ascii="Arial Narrow" w:hAnsi="Arial Narrow" w:cs="Arial"/>
        </w:rPr>
        <w:t>ical hazards.</w:t>
      </w:r>
      <w:r>
        <w:rPr>
          <w:rFonts w:ascii="Arial Narrow" w:hAnsi="Arial Narrow" w:cs="Arial"/>
        </w:rPr>
        <w:t xml:space="preserve"> HAZMAT and MT DES Civil Support Team (CST) can perform this prescreen.</w:t>
      </w:r>
    </w:p>
    <w:p w14:paraId="254BF357" w14:textId="77777777" w:rsidR="00A15A5D" w:rsidRDefault="00A15A5D" w:rsidP="00A15A5D">
      <w:pPr>
        <w:rPr>
          <w:rFonts w:ascii="Arial Narrow" w:hAnsi="Arial Narrow" w:cs="Arial"/>
        </w:rPr>
      </w:pPr>
    </w:p>
    <w:p w14:paraId="5D073F58" w14:textId="124FC42E" w:rsidR="00D02FA9" w:rsidRDefault="00A026A7" w:rsidP="00392771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*</w:t>
      </w:r>
      <w:r w:rsidR="003C5E3C" w:rsidRPr="00A1747A">
        <w:rPr>
          <w:rFonts w:ascii="Arial Narrow" w:hAnsi="Arial Narrow" w:cs="Arial"/>
        </w:rPr>
        <w:t xml:space="preserve">Refer to </w:t>
      </w:r>
      <w:r w:rsidR="00C771CE" w:rsidRPr="00C771CE">
        <w:rPr>
          <w:rFonts w:ascii="Arial Narrow" w:hAnsi="Arial Narrow" w:cs="Arial"/>
          <w:u w:val="single"/>
        </w:rPr>
        <w:t>Unknown Substance Sampling</w:t>
      </w:r>
      <w:r>
        <w:rPr>
          <w:rFonts w:ascii="Arial Narrow" w:hAnsi="Arial Narrow" w:cs="Arial"/>
        </w:rPr>
        <w:t xml:space="preserve"> </w:t>
      </w:r>
      <w:r w:rsidR="00C771CE">
        <w:rPr>
          <w:rFonts w:ascii="Arial Narrow" w:hAnsi="Arial Narrow" w:cs="Arial"/>
        </w:rPr>
        <w:t xml:space="preserve">on </w:t>
      </w:r>
      <w:r>
        <w:rPr>
          <w:rFonts w:ascii="Arial Narrow" w:hAnsi="Arial Narrow" w:cs="Arial"/>
        </w:rPr>
        <w:t>the Laboratory Emergency Preparedness page of the MTLSB website</w:t>
      </w:r>
      <w:r w:rsidR="00C0587A">
        <w:rPr>
          <w:rFonts w:ascii="Arial Narrow" w:hAnsi="Arial Narrow" w:cs="Arial"/>
        </w:rPr>
        <w:t xml:space="preserve"> for further information</w:t>
      </w:r>
      <w:r>
        <w:rPr>
          <w:rFonts w:ascii="Arial Narrow" w:hAnsi="Arial Narrow" w:cs="Arial"/>
        </w:rPr>
        <w:t>.</w:t>
      </w:r>
      <w:r w:rsidR="00C771CE">
        <w:rPr>
          <w:rFonts w:ascii="Arial Narrow" w:hAnsi="Arial Narrow" w:cs="Arial"/>
        </w:rPr>
        <w:t xml:space="preserve"> </w:t>
      </w:r>
      <w:hyperlink r:id="rId11" w:history="1">
        <w:r w:rsidR="00C771CE" w:rsidRPr="00C771CE">
          <w:rPr>
            <w:color w:val="0000FF"/>
            <w:u w:val="single"/>
          </w:rPr>
          <w:t>Laboratory Emergency Preparedness (mt.gov)</w:t>
        </w:r>
      </w:hyperlink>
    </w:p>
    <w:p w14:paraId="7A15FAE4" w14:textId="77777777" w:rsidR="003A4C29" w:rsidRPr="00A1747A" w:rsidRDefault="003A4C29" w:rsidP="001A6634">
      <w:pPr>
        <w:rPr>
          <w:rFonts w:ascii="Arial Narrow" w:hAnsi="Arial Narrow" w:cs="Arial"/>
        </w:rPr>
      </w:pPr>
    </w:p>
    <w:p w14:paraId="3846FA8F" w14:textId="1586CE91" w:rsidR="00B464E1" w:rsidRPr="00A1747A" w:rsidRDefault="00E16D7B" w:rsidP="00B464E1">
      <w:pPr>
        <w:numPr>
          <w:ilvl w:val="1"/>
          <w:numId w:val="1"/>
        </w:numPr>
        <w:tabs>
          <w:tab w:val="clear" w:pos="2520"/>
          <w:tab w:val="num" w:pos="360"/>
        </w:tabs>
        <w:ind w:left="360"/>
        <w:rPr>
          <w:rFonts w:ascii="Arial Narrow" w:hAnsi="Arial Narrow" w:cs="Arial"/>
        </w:rPr>
      </w:pPr>
      <w:r>
        <w:rPr>
          <w:rFonts w:ascii="Arial Narrow" w:hAnsi="Arial Narrow"/>
        </w:rPr>
        <w:t>Before</w:t>
      </w:r>
      <w:r w:rsidR="001A6634" w:rsidRPr="001A6634">
        <w:rPr>
          <w:rFonts w:ascii="Arial Narrow" w:hAnsi="Arial Narrow"/>
        </w:rPr>
        <w:t xml:space="preserve"> taking a specimen, the MT</w:t>
      </w:r>
      <w:r w:rsidR="001A6634">
        <w:rPr>
          <w:rFonts w:ascii="Arial Narrow" w:hAnsi="Arial Narrow"/>
        </w:rPr>
        <w:t>LSB</w:t>
      </w:r>
      <w:r w:rsidR="001A6634" w:rsidRPr="001A6634">
        <w:rPr>
          <w:rFonts w:ascii="Arial Narrow" w:hAnsi="Arial Narrow"/>
        </w:rPr>
        <w:t xml:space="preserve"> needs to be contacted at 1-800-821-7284 to alert the lab that an event is occurring. The MT</w:t>
      </w:r>
      <w:r w:rsidR="001A6634">
        <w:rPr>
          <w:rFonts w:ascii="Arial Narrow" w:hAnsi="Arial Narrow"/>
        </w:rPr>
        <w:t>LSB</w:t>
      </w:r>
      <w:r w:rsidR="001A6634" w:rsidRPr="001A6634">
        <w:rPr>
          <w:rFonts w:ascii="Arial Narrow" w:hAnsi="Arial Narrow"/>
        </w:rPr>
        <w:t xml:space="preserve"> will advise on the correct specimen(s) </w:t>
      </w:r>
      <w:r>
        <w:rPr>
          <w:rFonts w:ascii="Arial Narrow" w:hAnsi="Arial Narrow"/>
        </w:rPr>
        <w:t>required</w:t>
      </w:r>
      <w:r w:rsidR="001A6634" w:rsidRPr="001A6634">
        <w:rPr>
          <w:rFonts w:ascii="Arial Narrow" w:hAnsi="Arial Narrow"/>
        </w:rPr>
        <w:t xml:space="preserve"> to be obtained, assist with the proper obtaining of specimens, their handling and packaging, and </w:t>
      </w:r>
      <w:proofErr w:type="gramStart"/>
      <w:r w:rsidR="001A6634" w:rsidRPr="001A6634">
        <w:rPr>
          <w:rFonts w:ascii="Arial Narrow" w:hAnsi="Arial Narrow"/>
        </w:rPr>
        <w:t>transport.</w:t>
      </w:r>
      <w:r w:rsidR="003C5E3C" w:rsidRPr="00A1747A">
        <w:rPr>
          <w:rFonts w:ascii="Arial Narrow" w:hAnsi="Arial Narrow" w:cs="Arial"/>
        </w:rPr>
        <w:t>.</w:t>
      </w:r>
      <w:proofErr w:type="gramEnd"/>
    </w:p>
    <w:p w14:paraId="16071200" w14:textId="77777777" w:rsidR="00B464E1" w:rsidRPr="00A1747A" w:rsidRDefault="00B464E1" w:rsidP="00B464E1">
      <w:pPr>
        <w:ind w:left="360"/>
        <w:rPr>
          <w:rFonts w:ascii="Arial Narrow" w:hAnsi="Arial Narrow" w:cs="Arial"/>
        </w:rPr>
      </w:pPr>
    </w:p>
    <w:p w14:paraId="284A3982" w14:textId="575E9DB5" w:rsidR="003A4C29" w:rsidRDefault="00C262D0" w:rsidP="00B464E1">
      <w:pPr>
        <w:numPr>
          <w:ilvl w:val="3"/>
          <w:numId w:val="1"/>
        </w:numPr>
        <w:tabs>
          <w:tab w:val="clear" w:pos="3960"/>
          <w:tab w:val="num" w:pos="1170"/>
        </w:tabs>
        <w:ind w:left="1170" w:hanging="450"/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 xml:space="preserve">Use </w:t>
      </w:r>
      <w:r w:rsidR="00F6724E">
        <w:rPr>
          <w:rFonts w:ascii="Arial Narrow" w:hAnsi="Arial Narrow" w:cs="Arial"/>
        </w:rPr>
        <w:t xml:space="preserve">the </w:t>
      </w:r>
      <w:r w:rsidRPr="00A1747A">
        <w:rPr>
          <w:rFonts w:ascii="Arial Narrow" w:hAnsi="Arial Narrow" w:cs="Arial"/>
        </w:rPr>
        <w:t xml:space="preserve">CBAT </w:t>
      </w:r>
      <w:r w:rsidR="00F6724E">
        <w:rPr>
          <w:rFonts w:ascii="Arial Narrow" w:hAnsi="Arial Narrow" w:cs="Arial"/>
        </w:rPr>
        <w:t xml:space="preserve">kit </w:t>
      </w:r>
      <w:r w:rsidRPr="00A1747A">
        <w:rPr>
          <w:rFonts w:ascii="Arial Narrow" w:hAnsi="Arial Narrow" w:cs="Arial"/>
        </w:rPr>
        <w:t>for environmental samples.</w:t>
      </w:r>
      <w:r w:rsidR="003F5A6D">
        <w:rPr>
          <w:rFonts w:ascii="Arial Narrow" w:hAnsi="Arial Narrow" w:cs="Arial"/>
        </w:rPr>
        <w:t xml:space="preserve"> </w:t>
      </w:r>
    </w:p>
    <w:p w14:paraId="32F3F775" w14:textId="1506987C" w:rsidR="003A4C29" w:rsidRPr="00A1747A" w:rsidRDefault="003C5E3C" w:rsidP="00B464E1">
      <w:pPr>
        <w:numPr>
          <w:ilvl w:val="3"/>
          <w:numId w:val="1"/>
        </w:numPr>
        <w:tabs>
          <w:tab w:val="clear" w:pos="3960"/>
          <w:tab w:val="num" w:pos="1170"/>
        </w:tabs>
        <w:ind w:left="1170" w:hanging="450"/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lastRenderedPageBreak/>
        <w:t>All instructions, procedures</w:t>
      </w:r>
      <w:r w:rsidR="009F7943">
        <w:rPr>
          <w:rFonts w:ascii="Arial Narrow" w:hAnsi="Arial Narrow" w:cs="Arial"/>
        </w:rPr>
        <w:t xml:space="preserve">, </w:t>
      </w:r>
      <w:r w:rsidR="00F53377">
        <w:rPr>
          <w:rFonts w:ascii="Arial Narrow" w:hAnsi="Arial Narrow" w:cs="Arial"/>
        </w:rPr>
        <w:t xml:space="preserve">Chain of Custody forms, </w:t>
      </w:r>
      <w:r w:rsidRPr="00A1747A">
        <w:rPr>
          <w:rFonts w:ascii="Arial Narrow" w:hAnsi="Arial Narrow" w:cs="Arial"/>
        </w:rPr>
        <w:t xml:space="preserve">and supplies contained in the kit will be followed and used to collect and ship </w:t>
      </w:r>
      <w:r w:rsidR="001A6634">
        <w:rPr>
          <w:rFonts w:ascii="Arial Narrow" w:hAnsi="Arial Narrow" w:cs="Arial"/>
        </w:rPr>
        <w:t xml:space="preserve">suspect </w:t>
      </w:r>
      <w:r w:rsidRPr="00A1747A">
        <w:rPr>
          <w:rFonts w:ascii="Arial Narrow" w:hAnsi="Arial Narrow" w:cs="Arial"/>
        </w:rPr>
        <w:t>items or samples from victims potentially exposed to chemical or bio-hazardous agents</w:t>
      </w:r>
      <w:r w:rsidR="00546BFB" w:rsidRPr="00A1747A">
        <w:rPr>
          <w:rFonts w:ascii="Arial Narrow" w:hAnsi="Arial Narrow" w:cs="Arial"/>
        </w:rPr>
        <w:t>.</w:t>
      </w:r>
    </w:p>
    <w:p w14:paraId="5469243C" w14:textId="20D7BCDD" w:rsidR="003C5E3C" w:rsidRPr="00A1747A" w:rsidRDefault="003C5E3C" w:rsidP="00B464E1">
      <w:pPr>
        <w:numPr>
          <w:ilvl w:val="3"/>
          <w:numId w:val="1"/>
        </w:numPr>
        <w:tabs>
          <w:tab w:val="clear" w:pos="3960"/>
          <w:tab w:val="num" w:pos="1170"/>
        </w:tabs>
        <w:ind w:left="1170" w:hanging="450"/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 xml:space="preserve">All forms supplied by the </w:t>
      </w:r>
      <w:r w:rsidR="00F12989">
        <w:rPr>
          <w:rFonts w:ascii="Arial Narrow" w:hAnsi="Arial Narrow" w:cs="Arial"/>
        </w:rPr>
        <w:t>MTLSB</w:t>
      </w:r>
      <w:r w:rsidRPr="00A1747A">
        <w:rPr>
          <w:rFonts w:ascii="Arial Narrow" w:hAnsi="Arial Narrow" w:cs="Arial"/>
        </w:rPr>
        <w:t xml:space="preserve"> will remain inside the kits with the supplies.</w:t>
      </w:r>
    </w:p>
    <w:p w14:paraId="609FFEBE" w14:textId="77777777" w:rsidR="003C5E3C" w:rsidRPr="00A1747A" w:rsidRDefault="003C5E3C" w:rsidP="00B464E1">
      <w:pPr>
        <w:tabs>
          <w:tab w:val="num" w:pos="1170"/>
        </w:tabs>
        <w:ind w:left="1170" w:hanging="450"/>
        <w:rPr>
          <w:rFonts w:ascii="Arial Narrow" w:hAnsi="Arial Narrow" w:cs="Arial"/>
        </w:rPr>
      </w:pPr>
    </w:p>
    <w:p w14:paraId="74FC9CE8" w14:textId="2851698B" w:rsidR="003C5E3C" w:rsidRPr="00A1747A" w:rsidRDefault="003C5E3C" w:rsidP="003A4C29">
      <w:pPr>
        <w:numPr>
          <w:ilvl w:val="1"/>
          <w:numId w:val="1"/>
        </w:numPr>
        <w:tabs>
          <w:tab w:val="clear" w:pos="2520"/>
          <w:tab w:val="num" w:pos="360"/>
        </w:tabs>
        <w:ind w:left="360"/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 xml:space="preserve">Once the specimen is assessed for hazards and if the specimen </w:t>
      </w:r>
      <w:r w:rsidR="00804D9A" w:rsidRPr="00A1747A">
        <w:rPr>
          <w:rFonts w:ascii="Arial Narrow" w:hAnsi="Arial Narrow" w:cs="Arial"/>
        </w:rPr>
        <w:t>needs</w:t>
      </w:r>
      <w:r w:rsidRPr="00A1747A">
        <w:rPr>
          <w:rFonts w:ascii="Arial Narrow" w:hAnsi="Arial Narrow" w:cs="Arial"/>
        </w:rPr>
        <w:t xml:space="preserve"> secure transportation, the following options will be available:</w:t>
      </w:r>
    </w:p>
    <w:p w14:paraId="1A1C60FA" w14:textId="77777777" w:rsidR="00B464E1" w:rsidRPr="00A1747A" w:rsidRDefault="00B464E1" w:rsidP="00B464E1">
      <w:pPr>
        <w:ind w:left="360"/>
        <w:rPr>
          <w:rFonts w:ascii="Arial Narrow" w:hAnsi="Arial Narrow" w:cs="Arial"/>
        </w:rPr>
      </w:pPr>
    </w:p>
    <w:p w14:paraId="4DC1117D" w14:textId="77777777" w:rsidR="003C5E3C" w:rsidRDefault="000F5C83" w:rsidP="0055441E">
      <w:pPr>
        <w:numPr>
          <w:ilvl w:val="2"/>
          <w:numId w:val="1"/>
        </w:numPr>
        <w:tabs>
          <w:tab w:val="num" w:pos="360"/>
          <w:tab w:val="left" w:pos="1170"/>
          <w:tab w:val="num" w:pos="2700"/>
        </w:tabs>
        <w:ind w:left="2160" w:hanging="1440"/>
        <w:jc w:val="both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1325167413"/>
          <w:placeholder>
            <w:docPart w:val="42C45D5F54EE4FA7A8C04E609676C235"/>
          </w:placeholder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="00E16D78" w:rsidRPr="00A1747A">
        <w:rPr>
          <w:rFonts w:ascii="Arial Narrow" w:hAnsi="Arial Narrow" w:cs="Arial"/>
        </w:rPr>
        <w:t xml:space="preserve"> Sheriff’s</w:t>
      </w:r>
      <w:r w:rsidR="003C5E3C" w:rsidRPr="00A1747A">
        <w:rPr>
          <w:rFonts w:ascii="Arial Narrow" w:hAnsi="Arial Narrow" w:cs="Arial"/>
        </w:rPr>
        <w:t xml:space="preserve"> Department</w:t>
      </w:r>
      <w:r w:rsidR="003A4C29" w:rsidRPr="00A1747A">
        <w:rPr>
          <w:rFonts w:ascii="Arial Narrow" w:hAnsi="Arial Narrow" w:cs="Arial"/>
        </w:rPr>
        <w:t xml:space="preserve"> or MT Highway Patrol: </w:t>
      </w:r>
      <w:sdt>
        <w:sdtPr>
          <w:rPr>
            <w:rFonts w:ascii="Arial Narrow" w:hAnsi="Arial Narrow" w:cs="Arial"/>
          </w:rPr>
          <w:id w:val="-2087917376"/>
          <w:placeholder>
            <w:docPart w:val="D0B3DB47D18B453989F098545052CC96"/>
          </w:placeholder>
          <w:showingPlcHdr/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>
            <w:rPr>
              <w:rStyle w:val="PlaceholderText"/>
              <w:rFonts w:ascii="Arial Narrow" w:eastAsiaTheme="minorHAnsi" w:hAnsi="Arial Narrow"/>
            </w:rPr>
            <w:t>nter phone number</w:t>
          </w:r>
        </w:sdtContent>
      </w:sdt>
    </w:p>
    <w:p w14:paraId="02C8CADF" w14:textId="02D1C13D" w:rsidR="00A026A7" w:rsidRPr="00A1747A" w:rsidRDefault="00A026A7" w:rsidP="00A026A7">
      <w:pPr>
        <w:numPr>
          <w:ilvl w:val="2"/>
          <w:numId w:val="1"/>
        </w:numPr>
        <w:tabs>
          <w:tab w:val="num" w:pos="360"/>
          <w:tab w:val="left" w:pos="1170"/>
          <w:tab w:val="num" w:pos="2700"/>
        </w:tabs>
        <w:ind w:left="1170" w:hanging="450"/>
        <w:rPr>
          <w:rFonts w:ascii="Arial Narrow" w:hAnsi="Arial Narrow" w:cs="Arial"/>
        </w:rPr>
      </w:pPr>
      <w:r>
        <w:rPr>
          <w:rFonts w:ascii="Arial Narrow" w:hAnsi="Arial Narrow" w:cs="Arial"/>
        </w:rPr>
        <w:t>The MTLSB courier is available on an emergency basis. Call 800-821-7284 to arrange a pick-up.</w:t>
      </w:r>
    </w:p>
    <w:p w14:paraId="6C1B740C" w14:textId="77777777" w:rsidR="003A4C29" w:rsidRPr="00A1747A" w:rsidRDefault="003A4C29" w:rsidP="003A4C29">
      <w:pPr>
        <w:rPr>
          <w:rFonts w:ascii="Arial Narrow" w:hAnsi="Arial Narrow" w:cs="Arial"/>
        </w:rPr>
      </w:pPr>
    </w:p>
    <w:p w14:paraId="743FE28D" w14:textId="40A47DFF" w:rsidR="003A4C29" w:rsidRDefault="003C5E3C" w:rsidP="003A4C29">
      <w:pPr>
        <w:numPr>
          <w:ilvl w:val="1"/>
          <w:numId w:val="1"/>
        </w:numPr>
        <w:tabs>
          <w:tab w:val="clear" w:pos="2520"/>
          <w:tab w:val="num" w:pos="360"/>
        </w:tabs>
        <w:ind w:hanging="2520"/>
        <w:rPr>
          <w:rFonts w:ascii="Arial Narrow" w:hAnsi="Arial Narrow" w:cs="Arial"/>
        </w:rPr>
      </w:pPr>
      <w:r w:rsidRPr="00A1747A">
        <w:rPr>
          <w:rFonts w:ascii="Arial Narrow" w:hAnsi="Arial Narrow" w:cs="Arial"/>
        </w:rPr>
        <w:t>Law Enforcement will initiate</w:t>
      </w:r>
      <w:r w:rsidR="005562DA">
        <w:rPr>
          <w:rFonts w:ascii="Arial Narrow" w:hAnsi="Arial Narrow" w:cs="Arial"/>
        </w:rPr>
        <w:t xml:space="preserve"> the </w:t>
      </w:r>
      <w:r w:rsidR="00F53377">
        <w:rPr>
          <w:rFonts w:ascii="Arial Narrow" w:hAnsi="Arial Narrow" w:cs="Arial"/>
        </w:rPr>
        <w:t>C</w:t>
      </w:r>
      <w:r w:rsidR="005562DA">
        <w:rPr>
          <w:rFonts w:ascii="Arial Narrow" w:hAnsi="Arial Narrow" w:cs="Arial"/>
        </w:rPr>
        <w:t xml:space="preserve">hain of </w:t>
      </w:r>
      <w:r w:rsidR="00F53377">
        <w:rPr>
          <w:rFonts w:ascii="Arial Narrow" w:hAnsi="Arial Narrow" w:cs="Arial"/>
        </w:rPr>
        <w:t>C</w:t>
      </w:r>
      <w:r w:rsidR="005562DA">
        <w:rPr>
          <w:rFonts w:ascii="Arial Narrow" w:hAnsi="Arial Narrow" w:cs="Arial"/>
        </w:rPr>
        <w:t>ustody paperwork</w:t>
      </w:r>
      <w:r w:rsidR="00A026A7">
        <w:rPr>
          <w:rFonts w:ascii="Arial Narrow" w:hAnsi="Arial Narrow" w:cs="Arial"/>
        </w:rPr>
        <w:t xml:space="preserve">, which is located within the CBAT kit. </w:t>
      </w:r>
    </w:p>
    <w:p w14:paraId="51E3253F" w14:textId="77777777" w:rsidR="00637FAE" w:rsidRDefault="00637FAE" w:rsidP="000E0DFE">
      <w:pPr>
        <w:rPr>
          <w:rFonts w:ascii="Arial Narrow" w:hAnsi="Arial Narrow" w:cs="Arial"/>
        </w:rPr>
      </w:pPr>
    </w:p>
    <w:p w14:paraId="24CD0BC4" w14:textId="77777777" w:rsidR="00C4056C" w:rsidRDefault="00C4056C" w:rsidP="000E0DFE">
      <w:pPr>
        <w:rPr>
          <w:rFonts w:ascii="Arial Narrow" w:hAnsi="Arial Narrow" w:cs="Arial"/>
        </w:rPr>
      </w:pPr>
    </w:p>
    <w:p w14:paraId="1218BCA1" w14:textId="7789165A" w:rsidR="00637FAE" w:rsidRDefault="00D8308F" w:rsidP="003A4C29">
      <w:pPr>
        <w:numPr>
          <w:ilvl w:val="1"/>
          <w:numId w:val="1"/>
        </w:numPr>
        <w:tabs>
          <w:tab w:val="clear" w:pos="2520"/>
          <w:tab w:val="num" w:pos="360"/>
        </w:tabs>
        <w:ind w:hanging="25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</w:t>
      </w:r>
      <w:r w:rsidR="00637FAE">
        <w:rPr>
          <w:rFonts w:ascii="Arial Narrow" w:hAnsi="Arial Narrow" w:cs="Arial"/>
        </w:rPr>
        <w:t>MTL</w:t>
      </w:r>
      <w:r w:rsidR="00F12989">
        <w:rPr>
          <w:rFonts w:ascii="Arial Narrow" w:hAnsi="Arial Narrow" w:cs="Arial"/>
        </w:rPr>
        <w:t>SB</w:t>
      </w:r>
      <w:r w:rsidR="00637FAE">
        <w:rPr>
          <w:rFonts w:ascii="Arial Narrow" w:hAnsi="Arial Narrow" w:cs="Arial"/>
        </w:rPr>
        <w:t xml:space="preserve"> will notify </w:t>
      </w:r>
      <w:sdt>
        <w:sdtPr>
          <w:rPr>
            <w:rFonts w:ascii="Arial Narrow" w:hAnsi="Arial Narrow" w:cs="Arial"/>
          </w:rPr>
          <w:id w:val="-1579198659"/>
          <w:placeholder>
            <w:docPart w:val="42C45D5F54EE4FA7A8C04E609676C235"/>
          </w:placeholder>
          <w:text/>
        </w:sdtPr>
        <w:sdtEndPr/>
        <w:sdtContent>
          <w:r w:rsidR="00884E43">
            <w:rPr>
              <w:rStyle w:val="PlaceholderText"/>
              <w:rFonts w:ascii="Arial Narrow" w:eastAsiaTheme="minorHAnsi" w:hAnsi="Arial Narrow"/>
            </w:rPr>
            <w:t>Click here to e</w:t>
          </w:r>
          <w:r w:rsid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sdtContent>
      </w:sdt>
      <w:r w:rsidR="00E16D78">
        <w:rPr>
          <w:rFonts w:ascii="Arial Narrow" w:hAnsi="Arial Narrow" w:cs="Arial"/>
        </w:rPr>
        <w:t xml:space="preserve"> Public</w:t>
      </w:r>
      <w:r w:rsidR="00637FAE">
        <w:rPr>
          <w:rFonts w:ascii="Arial Narrow" w:hAnsi="Arial Narrow" w:cs="Arial"/>
        </w:rPr>
        <w:t xml:space="preserve"> Health </w:t>
      </w:r>
      <w:r w:rsidR="00F5375E">
        <w:rPr>
          <w:rFonts w:ascii="Arial Narrow" w:hAnsi="Arial Narrow" w:cs="Arial"/>
        </w:rPr>
        <w:t xml:space="preserve">with </w:t>
      </w:r>
      <w:r w:rsidR="00637FAE">
        <w:rPr>
          <w:rFonts w:ascii="Arial Narrow" w:hAnsi="Arial Narrow" w:cs="Arial"/>
        </w:rPr>
        <w:t>suspicious substance results.</w:t>
      </w:r>
    </w:p>
    <w:p w14:paraId="5A091EB0" w14:textId="77777777" w:rsidR="00637FAE" w:rsidRDefault="00637FAE" w:rsidP="00637FAE">
      <w:pPr>
        <w:pStyle w:val="ListParagraph"/>
        <w:rPr>
          <w:rFonts w:ascii="Arial Narrow" w:hAnsi="Arial Narrow" w:cs="Arial"/>
        </w:rPr>
      </w:pPr>
    </w:p>
    <w:p w14:paraId="2AEB3A9A" w14:textId="0CF98750" w:rsidR="00637FAE" w:rsidRDefault="00637FAE" w:rsidP="00637FAE">
      <w:pPr>
        <w:pStyle w:val="ListParagraph"/>
        <w:numPr>
          <w:ilvl w:val="2"/>
          <w:numId w:val="1"/>
        </w:numPr>
        <w:tabs>
          <w:tab w:val="clear" w:pos="3420"/>
        </w:tabs>
        <w:ind w:left="1170" w:hanging="45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Health Department Team </w:t>
      </w:r>
      <w:proofErr w:type="gramStart"/>
      <w:r>
        <w:rPr>
          <w:rFonts w:ascii="Arial Narrow" w:hAnsi="Arial Narrow" w:cs="Arial"/>
        </w:rPr>
        <w:t>member</w:t>
      </w:r>
      <w:proofErr w:type="gramEnd"/>
      <w:r>
        <w:rPr>
          <w:rFonts w:ascii="Arial Narrow" w:hAnsi="Arial Narrow" w:cs="Arial"/>
        </w:rPr>
        <w:t xml:space="preserve"> on call will notify other team members </w:t>
      </w:r>
      <w:r w:rsidR="00E205A4">
        <w:rPr>
          <w:rFonts w:ascii="Arial Narrow" w:hAnsi="Arial Narrow" w:cs="Arial"/>
        </w:rPr>
        <w:t>in accordance with</w:t>
      </w:r>
      <w:r>
        <w:rPr>
          <w:rFonts w:ascii="Arial Narrow" w:hAnsi="Arial Narrow" w:cs="Arial"/>
        </w:rPr>
        <w:t xml:space="preserve"> the Disease Surveillance policies and procedures.</w:t>
      </w:r>
    </w:p>
    <w:p w14:paraId="1D33F8AB" w14:textId="46147551" w:rsidR="00637FAE" w:rsidRDefault="00637FAE" w:rsidP="00637FAE">
      <w:pPr>
        <w:pStyle w:val="ListParagraph"/>
        <w:numPr>
          <w:ilvl w:val="2"/>
          <w:numId w:val="1"/>
        </w:numPr>
        <w:tabs>
          <w:tab w:val="clear" w:pos="3420"/>
        </w:tabs>
        <w:ind w:left="1170" w:hanging="45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State Health Dept. Epi or state lab personnel will be contacted within 2 hours by the local Epi person in charge </w:t>
      </w:r>
      <w:proofErr w:type="gramStart"/>
      <w:r>
        <w:rPr>
          <w:rFonts w:ascii="Arial Narrow" w:hAnsi="Arial Narrow" w:cs="Arial"/>
        </w:rPr>
        <w:t>for</w:t>
      </w:r>
      <w:proofErr w:type="gramEnd"/>
      <w:r>
        <w:rPr>
          <w:rFonts w:ascii="Arial Narrow" w:hAnsi="Arial Narrow" w:cs="Arial"/>
        </w:rPr>
        <w:t xml:space="preserve"> further guidance and </w:t>
      </w:r>
      <w:r w:rsidR="00D44D04">
        <w:rPr>
          <w:rFonts w:ascii="Arial Narrow" w:hAnsi="Arial Narrow" w:cs="Arial"/>
        </w:rPr>
        <w:t>notification of the ongoing situation</w:t>
      </w:r>
      <w:r>
        <w:rPr>
          <w:rFonts w:ascii="Arial Narrow" w:hAnsi="Arial Narrow" w:cs="Arial"/>
        </w:rPr>
        <w:t>.</w:t>
      </w:r>
    </w:p>
    <w:p w14:paraId="6DD77FFA" w14:textId="02A2E971" w:rsidR="00637FAE" w:rsidRDefault="00E16D78" w:rsidP="00637FAE">
      <w:pPr>
        <w:pStyle w:val="ListParagraph"/>
        <w:numPr>
          <w:ilvl w:val="2"/>
          <w:numId w:val="1"/>
        </w:numPr>
        <w:tabs>
          <w:tab w:val="clear" w:pos="3420"/>
        </w:tabs>
        <w:ind w:left="1170" w:hanging="450"/>
        <w:rPr>
          <w:rFonts w:ascii="Arial Narrow" w:hAnsi="Arial Narrow" w:cs="Arial"/>
        </w:rPr>
      </w:pPr>
      <w:r>
        <w:rPr>
          <w:rFonts w:ascii="Arial Narrow" w:hAnsi="Arial Narrow" w:cs="Arial"/>
        </w:rPr>
        <w:t>If/when determined</w:t>
      </w:r>
      <w:r w:rsidR="00D44D04">
        <w:rPr>
          <w:rFonts w:ascii="Arial Narrow" w:hAnsi="Arial Narrow" w:cs="Arial"/>
        </w:rPr>
        <w:t>,</w:t>
      </w:r>
      <w:r w:rsidR="00637FAE">
        <w:rPr>
          <w:rFonts w:ascii="Arial Narrow" w:hAnsi="Arial Narrow" w:cs="Arial"/>
        </w:rPr>
        <w:t xml:space="preserve"> local law enforcement would be notified to triage all credible threats and maintain evidence that may need to be preserved.</w:t>
      </w:r>
    </w:p>
    <w:p w14:paraId="0E3EDEE2" w14:textId="77777777" w:rsidR="00267D91" w:rsidRDefault="00267D91" w:rsidP="00267D91">
      <w:pPr>
        <w:rPr>
          <w:rFonts w:ascii="Arial Narrow" w:hAnsi="Arial Narrow" w:cs="Arial"/>
        </w:rPr>
      </w:pPr>
    </w:p>
    <w:p w14:paraId="0AA2505B" w14:textId="77777777" w:rsidR="00D00D2D" w:rsidRDefault="00E638F4" w:rsidP="00D00D2D">
      <w:pPr>
        <w:numPr>
          <w:ilvl w:val="1"/>
          <w:numId w:val="1"/>
        </w:numPr>
        <w:tabs>
          <w:tab w:val="clear" w:pos="2520"/>
          <w:tab w:val="num" w:pos="360"/>
        </w:tabs>
        <w:ind w:hanging="2520"/>
        <w:rPr>
          <w:rFonts w:ascii="Arial Narrow" w:hAnsi="Arial Narrow" w:cs="Arial"/>
        </w:rPr>
      </w:pPr>
      <w:r>
        <w:rPr>
          <w:rFonts w:ascii="Arial Narrow" w:hAnsi="Arial Narrow" w:cs="Arial"/>
        </w:rPr>
        <w:t>All specimens will be treated as evidence and will be returned, upon request, to law enforcement or</w:t>
      </w:r>
      <w:r w:rsidR="00D00D2D">
        <w:rPr>
          <w:rFonts w:ascii="Arial Narrow" w:hAnsi="Arial Narrow" w:cs="Arial"/>
        </w:rPr>
        <w:t xml:space="preserve"> the</w:t>
      </w:r>
    </w:p>
    <w:p w14:paraId="3A6F164F" w14:textId="043C9582" w:rsidR="00D00D2D" w:rsidRDefault="00D00D2D" w:rsidP="00D00D2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</w:t>
      </w:r>
      <w:r w:rsidR="00E638F4">
        <w:rPr>
          <w:rFonts w:ascii="Arial Narrow" w:hAnsi="Arial Narrow" w:cs="Arial"/>
        </w:rPr>
        <w:t xml:space="preserve"> FBI</w:t>
      </w:r>
      <w:r>
        <w:rPr>
          <w:rFonts w:ascii="Arial Narrow" w:hAnsi="Arial Narrow" w:cs="Arial"/>
        </w:rPr>
        <w:t xml:space="preserve"> </w:t>
      </w:r>
      <w:r w:rsidR="00E638F4">
        <w:rPr>
          <w:rFonts w:ascii="Arial Narrow" w:hAnsi="Arial Narrow" w:cs="Arial"/>
        </w:rPr>
        <w:t>after testing.</w:t>
      </w:r>
    </w:p>
    <w:p w14:paraId="55394A12" w14:textId="604EACE1" w:rsidR="00F12989" w:rsidRDefault="00D00D2D" w:rsidP="00D00D2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E638F4">
        <w:rPr>
          <w:rFonts w:ascii="Arial Narrow" w:hAnsi="Arial Narrow" w:cs="Arial"/>
        </w:rPr>
        <w:t xml:space="preserve"> *MTLSB will discard evidence not requested within a reasonable timeframe.</w:t>
      </w:r>
    </w:p>
    <w:p w14:paraId="7E5EB267" w14:textId="77777777" w:rsidR="00E638F4" w:rsidRDefault="00E638F4" w:rsidP="00E638F4">
      <w:pPr>
        <w:ind w:left="2520"/>
        <w:rPr>
          <w:rFonts w:ascii="Arial Narrow" w:hAnsi="Arial Narrow" w:cs="Arial"/>
        </w:rPr>
      </w:pPr>
    </w:p>
    <w:p w14:paraId="6FF4E86F" w14:textId="63ED667B" w:rsidR="00267D91" w:rsidRDefault="00267D91" w:rsidP="00F12989">
      <w:pPr>
        <w:numPr>
          <w:ilvl w:val="1"/>
          <w:numId w:val="1"/>
        </w:numPr>
        <w:tabs>
          <w:tab w:val="clear" w:pos="2520"/>
          <w:tab w:val="num" w:pos="360"/>
        </w:tabs>
        <w:ind w:hanging="2520"/>
        <w:rPr>
          <w:rFonts w:ascii="Arial Narrow" w:hAnsi="Arial Narrow" w:cs="Arial"/>
        </w:rPr>
      </w:pPr>
      <w:r>
        <w:rPr>
          <w:rFonts w:ascii="Arial Narrow" w:hAnsi="Arial Narrow" w:cs="Arial"/>
        </w:rPr>
        <w:t>MTLSB will notify the requestor of results from any samples.</w:t>
      </w:r>
    </w:p>
    <w:p w14:paraId="6FFE0FE8" w14:textId="77777777" w:rsidR="00F12989" w:rsidRDefault="00F12989" w:rsidP="00F12989">
      <w:pPr>
        <w:ind w:left="2520"/>
        <w:rPr>
          <w:rFonts w:ascii="Arial Narrow" w:hAnsi="Arial Narrow" w:cs="Arial"/>
        </w:rPr>
      </w:pPr>
    </w:p>
    <w:p w14:paraId="3FF3C644" w14:textId="77777777" w:rsidR="00F12989" w:rsidRDefault="00F12989" w:rsidP="00F12989">
      <w:pPr>
        <w:ind w:left="2520"/>
        <w:rPr>
          <w:rFonts w:ascii="Arial Narrow" w:hAnsi="Arial Narrow" w:cs="Arial"/>
        </w:rPr>
      </w:pPr>
    </w:p>
    <w:p w14:paraId="7A37CFD3" w14:textId="755BD172" w:rsidR="00F12989" w:rsidRPr="00F12989" w:rsidRDefault="00F12989" w:rsidP="00F12989">
      <w:pPr>
        <w:kinsoku w:val="0"/>
        <w:overflowPunct w:val="0"/>
        <w:autoSpaceDE w:val="0"/>
        <w:autoSpaceDN w:val="0"/>
        <w:adjustRightInd w:val="0"/>
        <w:spacing w:line="265" w:lineRule="exact"/>
        <w:ind w:left="39"/>
        <w:rPr>
          <w:rFonts w:ascii="Arial Narrow" w:eastAsiaTheme="minorHAnsi" w:hAnsi="Arial Narrow" w:cs="Arial Narrow"/>
        </w:rPr>
      </w:pPr>
      <w:r w:rsidRPr="00F12989">
        <w:rPr>
          <w:rFonts w:ascii="Arial Narrow" w:eastAsiaTheme="minorHAnsi" w:hAnsi="Arial Narrow" w:cs="Arial Narrow"/>
        </w:rPr>
        <w:t xml:space="preserve">Contact the Montana Laboratory Services Bureau at (800) 821-7284 to </w:t>
      </w:r>
      <w:r w:rsidR="00D44D04">
        <w:rPr>
          <w:rFonts w:ascii="Arial Narrow" w:eastAsiaTheme="minorHAnsi" w:hAnsi="Arial Narrow" w:cs="Arial Narrow"/>
        </w:rPr>
        <w:t xml:space="preserve">obtain replacement kits or </w:t>
      </w:r>
      <w:r w:rsidRPr="00F12989">
        <w:rPr>
          <w:rFonts w:ascii="Arial Narrow" w:eastAsiaTheme="minorHAnsi" w:hAnsi="Arial Narrow" w:cs="Arial Narrow"/>
        </w:rPr>
        <w:t>supplies.</w:t>
      </w:r>
    </w:p>
    <w:p w14:paraId="447A4D32" w14:textId="77777777" w:rsidR="00F12989" w:rsidRPr="00F12989" w:rsidRDefault="00F12989" w:rsidP="00F12989">
      <w:pPr>
        <w:ind w:left="2520"/>
        <w:rPr>
          <w:rFonts w:ascii="Arial Narrow" w:hAnsi="Arial Narrow" w:cs="Arial"/>
        </w:rPr>
      </w:pPr>
    </w:p>
    <w:p w14:paraId="1D530E80" w14:textId="77777777" w:rsidR="00D32796" w:rsidRDefault="00D32796">
      <w:pPr>
        <w:spacing w:after="200" w:line="276" w:lineRule="auto"/>
        <w:rPr>
          <w:rFonts w:ascii="Arial Narrow" w:hAnsi="Arial Narrow" w:cs="Arial"/>
        </w:rPr>
      </w:pPr>
    </w:p>
    <w:p w14:paraId="16600338" w14:textId="77777777" w:rsidR="005D5768" w:rsidRDefault="005D5768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7C683017" w14:textId="77777777" w:rsidR="00223FB9" w:rsidRDefault="00223FB9" w:rsidP="008E79E5">
      <w:pPr>
        <w:tabs>
          <w:tab w:val="left" w:pos="360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B5690">
        <w:rPr>
          <w:rFonts w:ascii="Arial" w:hAnsi="Arial" w:cs="Arial"/>
          <w:b/>
          <w:sz w:val="32"/>
          <w:szCs w:val="32"/>
          <w:u w:val="single"/>
        </w:rPr>
        <w:lastRenderedPageBreak/>
        <w:t>Drinking Water Emergency Sampling (DWES) Kit</w:t>
      </w:r>
    </w:p>
    <w:p w14:paraId="4409DDC3" w14:textId="77777777" w:rsidR="008E79E5" w:rsidRDefault="008E79E5" w:rsidP="002C6C26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2E01D93D" w14:textId="434EF470" w:rsidR="00F12989" w:rsidRDefault="002C6C26" w:rsidP="002C6C26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  <w:r w:rsidRPr="002C6C26">
        <w:rPr>
          <w:rFonts w:ascii="Arial Narrow" w:eastAsiaTheme="minorHAnsi" w:hAnsi="Arial Narrow"/>
          <w:color w:val="000000"/>
        </w:rPr>
        <w:t>Th</w:t>
      </w:r>
      <w:r w:rsidRPr="00A1747A">
        <w:rPr>
          <w:rFonts w:ascii="Arial Narrow" w:eastAsiaTheme="minorHAnsi" w:hAnsi="Arial Narrow"/>
          <w:color w:val="000000"/>
        </w:rPr>
        <w:t xml:space="preserve">e </w:t>
      </w:r>
      <w:r w:rsidRPr="002C6C26">
        <w:rPr>
          <w:rFonts w:ascii="Arial Narrow" w:eastAsiaTheme="minorHAnsi" w:hAnsi="Arial Narrow"/>
          <w:color w:val="000000"/>
        </w:rPr>
        <w:t xml:space="preserve">DWES kit is </w:t>
      </w:r>
      <w:r w:rsidR="00A1747A" w:rsidRPr="00A1747A">
        <w:rPr>
          <w:rFonts w:ascii="Arial Narrow" w:eastAsiaTheme="minorHAnsi" w:hAnsi="Arial Narrow"/>
          <w:color w:val="000000"/>
        </w:rPr>
        <w:t xml:space="preserve">a ready-to-use method </w:t>
      </w:r>
      <w:r w:rsidR="00D44D04">
        <w:rPr>
          <w:rFonts w:ascii="Arial Narrow" w:eastAsiaTheme="minorHAnsi" w:hAnsi="Arial Narrow"/>
          <w:color w:val="000000"/>
        </w:rPr>
        <w:t>for ensuring the</w:t>
      </w:r>
      <w:r w:rsidR="00A1747A" w:rsidRPr="00A1747A">
        <w:rPr>
          <w:rFonts w:ascii="Arial Narrow" w:eastAsiaTheme="minorHAnsi" w:hAnsi="Arial Narrow"/>
          <w:color w:val="000000"/>
        </w:rPr>
        <w:t xml:space="preserve"> consistent collection and transport of </w:t>
      </w:r>
      <w:r w:rsidR="000E7A1B">
        <w:rPr>
          <w:rFonts w:ascii="Arial Narrow" w:eastAsiaTheme="minorHAnsi" w:hAnsi="Arial Narrow"/>
          <w:color w:val="000000"/>
        </w:rPr>
        <w:t xml:space="preserve">public water </w:t>
      </w:r>
      <w:r w:rsidR="00A1747A" w:rsidRPr="00A1747A">
        <w:rPr>
          <w:rFonts w:ascii="Arial Narrow" w:eastAsiaTheme="minorHAnsi" w:hAnsi="Arial Narrow"/>
          <w:color w:val="000000"/>
        </w:rPr>
        <w:t xml:space="preserve">samples to </w:t>
      </w:r>
      <w:r w:rsidR="00D8308F">
        <w:rPr>
          <w:rFonts w:ascii="Arial Narrow" w:eastAsiaTheme="minorHAnsi" w:hAnsi="Arial Narrow"/>
          <w:color w:val="000000"/>
        </w:rPr>
        <w:t xml:space="preserve">the </w:t>
      </w:r>
      <w:r w:rsidR="00F12989">
        <w:rPr>
          <w:rFonts w:ascii="Arial Narrow" w:eastAsiaTheme="minorHAnsi" w:hAnsi="Arial Narrow"/>
          <w:color w:val="000000"/>
        </w:rPr>
        <w:t>MTLSB</w:t>
      </w:r>
      <w:r w:rsidR="00A1747A" w:rsidRPr="00A1747A">
        <w:rPr>
          <w:rFonts w:ascii="Arial Narrow" w:eastAsiaTheme="minorHAnsi" w:hAnsi="Arial Narrow"/>
          <w:color w:val="000000"/>
        </w:rPr>
        <w:t xml:space="preserve">. </w:t>
      </w:r>
    </w:p>
    <w:p w14:paraId="1A07716F" w14:textId="77777777" w:rsidR="00F12989" w:rsidRDefault="00F12989" w:rsidP="002C6C26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</w:p>
    <w:p w14:paraId="498D61F9" w14:textId="547F20A3" w:rsidR="007D7C36" w:rsidRDefault="00A1747A" w:rsidP="002C6C26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  <w:r w:rsidRPr="00A1747A">
        <w:rPr>
          <w:rFonts w:ascii="Arial Narrow" w:eastAsiaTheme="minorHAnsi" w:hAnsi="Arial Narrow"/>
          <w:color w:val="000000"/>
        </w:rPr>
        <w:t xml:space="preserve">The DWES kit is </w:t>
      </w:r>
      <w:r w:rsidR="002C6C26" w:rsidRPr="002C6C26">
        <w:rPr>
          <w:rFonts w:ascii="Arial Narrow" w:eastAsiaTheme="minorHAnsi" w:hAnsi="Arial Narrow"/>
          <w:color w:val="000000"/>
        </w:rPr>
        <w:t xml:space="preserve">to be used for collecting necessary samples from a drinking water facility during a suspected </w:t>
      </w:r>
      <w:r w:rsidR="006F32BB">
        <w:rPr>
          <w:rFonts w:ascii="Arial Narrow" w:eastAsiaTheme="minorHAnsi" w:hAnsi="Arial Narrow"/>
          <w:color w:val="000000"/>
        </w:rPr>
        <w:t>tampering or contamination event</w:t>
      </w:r>
      <w:r w:rsidR="002C6C26" w:rsidRPr="002C6C26">
        <w:rPr>
          <w:rFonts w:ascii="Arial Narrow" w:eastAsiaTheme="minorHAnsi" w:hAnsi="Arial Narrow"/>
          <w:color w:val="000000"/>
        </w:rPr>
        <w:t xml:space="preserve">. These samples will help determine unknown contaminants that may be in the water supply. This is not for compliance and is only a preliminary attempt to </w:t>
      </w:r>
      <w:r w:rsidR="00D44D04">
        <w:rPr>
          <w:rFonts w:ascii="Arial Narrow" w:eastAsiaTheme="minorHAnsi" w:hAnsi="Arial Narrow"/>
          <w:color w:val="000000"/>
        </w:rPr>
        <w:t>assess</w:t>
      </w:r>
      <w:r w:rsidR="002C6C26" w:rsidRPr="002C6C26">
        <w:rPr>
          <w:rFonts w:ascii="Arial Narrow" w:eastAsiaTheme="minorHAnsi" w:hAnsi="Arial Narrow"/>
          <w:color w:val="000000"/>
        </w:rPr>
        <w:t xml:space="preserve"> the risk to public health. Necessary </w:t>
      </w:r>
      <w:r w:rsidRPr="00A1747A">
        <w:rPr>
          <w:rFonts w:ascii="Arial Narrow" w:eastAsiaTheme="minorHAnsi" w:hAnsi="Arial Narrow"/>
          <w:color w:val="000000"/>
        </w:rPr>
        <w:t>precautions</w:t>
      </w:r>
      <w:r w:rsidR="002C6C26" w:rsidRPr="002C6C26">
        <w:rPr>
          <w:rFonts w:ascii="Arial Narrow" w:eastAsiaTheme="minorHAnsi" w:hAnsi="Arial Narrow"/>
          <w:color w:val="000000"/>
        </w:rPr>
        <w:t xml:space="preserve"> or limitations of the water system should be practiced while the samples are being analyzed and until results are known.</w:t>
      </w:r>
    </w:p>
    <w:p w14:paraId="4FF46905" w14:textId="77777777" w:rsidR="00BD0CEB" w:rsidRDefault="00BD0CEB" w:rsidP="002C6C26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</w:p>
    <w:p w14:paraId="711D3874" w14:textId="77777777" w:rsidR="00335BD7" w:rsidRDefault="007D7C36" w:rsidP="003263BB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r w:rsidRPr="00BD0CEB">
        <w:rPr>
          <w:rFonts w:ascii="Arial Narrow" w:eastAsiaTheme="minorHAnsi" w:hAnsi="Arial Narrow"/>
          <w:color w:val="000000"/>
        </w:rPr>
        <w:t xml:space="preserve">In the event of a water tampering incident, </w:t>
      </w:r>
      <w:r w:rsidRPr="00BD0CEB">
        <w:rPr>
          <w:rFonts w:ascii="Arial Narrow" w:hAnsi="Arial Narrow" w:cs="Arial"/>
        </w:rPr>
        <w:t>water samples would be collected by</w:t>
      </w:r>
      <w:r w:rsidR="00C84C47">
        <w:rPr>
          <w:rFonts w:ascii="Arial Narrow" w:hAnsi="Arial Narrow" w:cs="Arial"/>
        </w:rPr>
        <w:t xml:space="preserve"> a Registered Sanitarian</w:t>
      </w:r>
      <w:r w:rsidR="00244770">
        <w:rPr>
          <w:rFonts w:ascii="Arial Narrow" w:hAnsi="Arial Narrow" w:cs="Arial"/>
        </w:rPr>
        <w:t xml:space="preserve"> or</w:t>
      </w:r>
      <w:r w:rsidR="00335BD7">
        <w:rPr>
          <w:rFonts w:ascii="Arial Narrow" w:hAnsi="Arial Narrow" w:cs="Arial"/>
        </w:rPr>
        <w:t xml:space="preserve"> </w:t>
      </w:r>
    </w:p>
    <w:p w14:paraId="5F76815A" w14:textId="378133AC" w:rsidR="003263BB" w:rsidRDefault="00244770" w:rsidP="00335BD7">
      <w:pPr>
        <w:autoSpaceDE w:val="0"/>
        <w:autoSpaceDN w:val="0"/>
        <w:adjustRightInd w:val="0"/>
        <w:rPr>
          <w:rFonts w:ascii="Arial Narrow" w:eastAsiaTheme="minorHAnsi" w:hAnsi="Arial Narrow"/>
          <w:b/>
          <w:color w:val="000000"/>
        </w:rPr>
      </w:pPr>
      <w:r>
        <w:rPr>
          <w:rFonts w:ascii="Arial Narrow" w:hAnsi="Arial Narrow" w:cs="Arial"/>
        </w:rPr>
        <w:t>Water Works Operator</w:t>
      </w:r>
      <w:r w:rsidR="00F12989">
        <w:rPr>
          <w:rFonts w:ascii="Arial Narrow" w:hAnsi="Arial Narrow" w:cs="Arial"/>
        </w:rPr>
        <w:t xml:space="preserve"> (or HAZMAT if the environment is dangerous)</w:t>
      </w:r>
      <w:r w:rsidR="00C84C47">
        <w:rPr>
          <w:rFonts w:ascii="Arial Narrow" w:hAnsi="Arial Narrow" w:cs="Arial"/>
        </w:rPr>
        <w:t>.</w:t>
      </w:r>
      <w:r w:rsidR="003263BB">
        <w:rPr>
          <w:rFonts w:ascii="Arial Narrow" w:hAnsi="Arial Narrow" w:cs="Arial"/>
        </w:rPr>
        <w:t xml:space="preserve"> </w:t>
      </w:r>
      <w:r w:rsidR="00D44D04">
        <w:rPr>
          <w:rFonts w:ascii="Arial Narrow" w:hAnsi="Arial Narrow" w:cs="Arial"/>
          <w:b/>
          <w:bCs/>
          <w:i/>
          <w:iCs/>
        </w:rPr>
        <w:t>Before</w:t>
      </w:r>
      <w:r w:rsidR="003263BB" w:rsidRPr="003263BB">
        <w:rPr>
          <w:rFonts w:ascii="Arial Narrow" w:hAnsi="Arial Narrow" w:cs="Arial"/>
          <w:b/>
          <w:bCs/>
          <w:i/>
          <w:iCs/>
        </w:rPr>
        <w:t xml:space="preserve"> breaking the </w:t>
      </w:r>
      <w:proofErr w:type="gramStart"/>
      <w:r w:rsidR="003263BB" w:rsidRPr="003263BB">
        <w:rPr>
          <w:rFonts w:ascii="Arial Narrow" w:hAnsi="Arial Narrow" w:cs="Arial"/>
          <w:b/>
          <w:bCs/>
          <w:i/>
          <w:iCs/>
        </w:rPr>
        <w:t>evidence</w:t>
      </w:r>
      <w:proofErr w:type="gramEnd"/>
      <w:r w:rsidR="003263BB" w:rsidRPr="003263BB">
        <w:rPr>
          <w:rFonts w:ascii="Arial Narrow" w:hAnsi="Arial Narrow" w:cs="Arial"/>
          <w:b/>
          <w:bCs/>
          <w:i/>
          <w:iCs/>
        </w:rPr>
        <w:t xml:space="preserve"> seal</w:t>
      </w:r>
      <w:r w:rsidR="003263BB">
        <w:rPr>
          <w:rFonts w:ascii="Arial Narrow" w:hAnsi="Arial Narrow" w:cs="Arial"/>
        </w:rPr>
        <w:t xml:space="preserve"> and opening the DWES Kit, the collector </w:t>
      </w:r>
      <w:r w:rsidR="003263BB" w:rsidRPr="003263BB">
        <w:rPr>
          <w:rFonts w:ascii="Arial Narrow" w:hAnsi="Arial Narrow" w:cs="Arial"/>
          <w:b/>
          <w:bCs/>
          <w:i/>
          <w:iCs/>
        </w:rPr>
        <w:t xml:space="preserve">must call the MTLSB </w:t>
      </w:r>
      <w:r w:rsidR="00D44D04">
        <w:rPr>
          <w:rFonts w:ascii="Arial Narrow" w:hAnsi="Arial Narrow" w:cs="Arial"/>
          <w:b/>
          <w:bCs/>
          <w:i/>
          <w:iCs/>
        </w:rPr>
        <w:t xml:space="preserve">at </w:t>
      </w:r>
      <w:r w:rsidR="003263BB" w:rsidRPr="003263BB">
        <w:rPr>
          <w:rFonts w:ascii="Arial Narrow" w:hAnsi="Arial Narrow" w:cs="Arial"/>
          <w:b/>
          <w:bCs/>
          <w:i/>
          <w:iCs/>
        </w:rPr>
        <w:t xml:space="preserve">(800) 821-7284 </w:t>
      </w:r>
      <w:r w:rsidR="003263BB" w:rsidRPr="003A222D">
        <w:rPr>
          <w:rFonts w:ascii="Arial Narrow" w:hAnsi="Arial Narrow" w:cs="Arial"/>
          <w:b/>
          <w:bCs/>
          <w:i/>
          <w:iCs/>
          <w:u w:val="single"/>
        </w:rPr>
        <w:t>AND</w:t>
      </w:r>
      <w:r w:rsidR="003263BB" w:rsidRPr="003263BB">
        <w:rPr>
          <w:rFonts w:ascii="Arial Narrow" w:hAnsi="Arial Narrow" w:cs="Arial"/>
          <w:b/>
          <w:bCs/>
          <w:i/>
          <w:iCs/>
        </w:rPr>
        <w:t xml:space="preserve"> the State DES Duty Officer </w:t>
      </w:r>
      <w:r w:rsidR="00D44D04">
        <w:rPr>
          <w:rFonts w:ascii="Arial Narrow" w:hAnsi="Arial Narrow" w:cs="Arial"/>
          <w:b/>
          <w:bCs/>
          <w:i/>
          <w:iCs/>
        </w:rPr>
        <w:t xml:space="preserve">at </w:t>
      </w:r>
      <w:r w:rsidR="003263BB" w:rsidRPr="003263BB">
        <w:rPr>
          <w:rFonts w:ascii="Arial Narrow" w:hAnsi="Arial Narrow" w:cs="Arial"/>
          <w:b/>
          <w:bCs/>
          <w:i/>
          <w:iCs/>
        </w:rPr>
        <w:t xml:space="preserve">(406) </w:t>
      </w:r>
      <w:r w:rsidR="00E16D7B">
        <w:rPr>
          <w:rFonts w:ascii="Arial Narrow" w:hAnsi="Arial Narrow" w:cs="Arial"/>
          <w:b/>
          <w:bCs/>
          <w:i/>
          <w:iCs/>
        </w:rPr>
        <w:t>431-0411</w:t>
      </w:r>
      <w:r w:rsidR="003263BB" w:rsidRPr="003263BB">
        <w:rPr>
          <w:rFonts w:ascii="Arial Narrow" w:hAnsi="Arial Narrow" w:cs="Arial"/>
          <w:b/>
          <w:bCs/>
          <w:i/>
          <w:iCs/>
        </w:rPr>
        <w:t>.</w:t>
      </w:r>
    </w:p>
    <w:p w14:paraId="03044709" w14:textId="77777777" w:rsidR="001D2EC8" w:rsidRDefault="001D2EC8" w:rsidP="00BD0CEB">
      <w:pPr>
        <w:rPr>
          <w:rFonts w:ascii="Arial Narrow" w:hAnsi="Arial Narrow" w:cs="Arial"/>
        </w:rPr>
      </w:pPr>
    </w:p>
    <w:p w14:paraId="1BD1C317" w14:textId="6FA7C2A7" w:rsidR="006D2392" w:rsidRDefault="006D2392" w:rsidP="00BD0CE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DWES Kit contains all the </w:t>
      </w:r>
      <w:r w:rsidR="00D44D04">
        <w:rPr>
          <w:rFonts w:ascii="Arial Narrow" w:hAnsi="Arial Narrow" w:cs="Arial"/>
        </w:rPr>
        <w:t>necessary personal protective equipment, sampling bottles, instructions, test request forms, and Chain of Custody forms</w:t>
      </w:r>
      <w:r>
        <w:rPr>
          <w:rFonts w:ascii="Arial Narrow" w:hAnsi="Arial Narrow" w:cs="Arial"/>
        </w:rPr>
        <w:t xml:space="preserve"> to obtain and document the samples. Evidence tape is also provided to seal the exterior of the kit </w:t>
      </w:r>
      <w:r w:rsidR="00E16D7B">
        <w:rPr>
          <w:rFonts w:ascii="Arial Narrow" w:hAnsi="Arial Narrow" w:cs="Arial"/>
        </w:rPr>
        <w:t>before</w:t>
      </w:r>
      <w:r>
        <w:rPr>
          <w:rFonts w:ascii="Arial Narrow" w:hAnsi="Arial Narrow" w:cs="Arial"/>
        </w:rPr>
        <w:t xml:space="preserve"> transport.</w:t>
      </w:r>
    </w:p>
    <w:p w14:paraId="6120DFF5" w14:textId="77777777" w:rsidR="006D2392" w:rsidRDefault="006D2392" w:rsidP="00BD0CEB">
      <w:pPr>
        <w:rPr>
          <w:rFonts w:ascii="Arial Narrow" w:hAnsi="Arial Narrow" w:cs="Arial"/>
        </w:rPr>
      </w:pPr>
    </w:p>
    <w:p w14:paraId="5625D4BF" w14:textId="4D1CEEC4" w:rsidR="00406E73" w:rsidRDefault="00406E73" w:rsidP="001D2EC8">
      <w:pPr>
        <w:tabs>
          <w:tab w:val="left" w:pos="1170"/>
          <w:tab w:val="num" w:pos="2700"/>
          <w:tab w:val="num" w:pos="342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Transportation to MTL</w:t>
      </w:r>
      <w:r w:rsidR="00F12989">
        <w:rPr>
          <w:rFonts w:ascii="Arial Narrow" w:hAnsi="Arial Narrow" w:cs="Arial"/>
        </w:rPr>
        <w:t>SB</w:t>
      </w:r>
      <w:r>
        <w:rPr>
          <w:rFonts w:ascii="Arial Narrow" w:hAnsi="Arial Narrow" w:cs="Arial"/>
        </w:rPr>
        <w:t xml:space="preserve"> will be provided by:</w:t>
      </w:r>
    </w:p>
    <w:p w14:paraId="045F913D" w14:textId="77777777" w:rsidR="00406E73" w:rsidRDefault="000F5C83" w:rsidP="001D2EC8">
      <w:pPr>
        <w:pStyle w:val="ListParagraph"/>
        <w:numPr>
          <w:ilvl w:val="0"/>
          <w:numId w:val="13"/>
        </w:numPr>
        <w:tabs>
          <w:tab w:val="left" w:pos="1170"/>
          <w:tab w:val="num" w:pos="2700"/>
          <w:tab w:val="num" w:pos="3420"/>
        </w:tabs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1997786418"/>
          <w:placeholder>
            <w:docPart w:val="42C45D5F54EE4FA7A8C04E609676C235"/>
          </w:placeholder>
          <w:text/>
        </w:sdtPr>
        <w:sdtEndPr/>
        <w:sdtContent>
          <w:r w:rsidR="00784E8D">
            <w:rPr>
              <w:rStyle w:val="PlaceholderText"/>
              <w:rFonts w:ascii="Arial Narrow" w:eastAsiaTheme="minorHAnsi" w:hAnsi="Arial Narrow"/>
            </w:rPr>
            <w:t>Click here to enter jurisdiction name</w:t>
          </w:r>
        </w:sdtContent>
      </w:sdt>
      <w:r w:rsidR="00E16D78" w:rsidRPr="00406E73">
        <w:rPr>
          <w:rFonts w:ascii="Arial Narrow" w:hAnsi="Arial Narrow" w:cs="Arial"/>
        </w:rPr>
        <w:t xml:space="preserve"> Sheriff’s</w:t>
      </w:r>
      <w:r w:rsidR="001D2EC8" w:rsidRPr="00406E73">
        <w:rPr>
          <w:rFonts w:ascii="Arial Narrow" w:hAnsi="Arial Narrow" w:cs="Arial"/>
        </w:rPr>
        <w:t xml:space="preserve"> Department or MT Highway Patrol: </w:t>
      </w:r>
      <w:sdt>
        <w:sdtPr>
          <w:rPr>
            <w:rFonts w:ascii="Arial Narrow" w:hAnsi="Arial Narrow" w:cs="Arial"/>
          </w:rPr>
          <w:id w:val="-1477443192"/>
          <w:placeholder>
            <w:docPart w:val="42C45D5F54EE4FA7A8C04E609676C235"/>
          </w:placeholder>
          <w:text/>
        </w:sdtPr>
        <w:sdtEndPr/>
        <w:sdtContent>
          <w:r w:rsidR="00784E8D">
            <w:rPr>
              <w:rStyle w:val="PlaceholderText"/>
              <w:rFonts w:ascii="Arial Narrow" w:eastAsiaTheme="minorHAnsi" w:hAnsi="Arial Narrow"/>
            </w:rPr>
            <w:t>Click here to enter phone number</w:t>
          </w:r>
        </w:sdtContent>
      </w:sdt>
      <w:r w:rsidR="00237508" w:rsidRPr="003A7588">
        <w:rPr>
          <w:rStyle w:val="PlaceholderText"/>
          <w:rFonts w:eastAsiaTheme="minorHAnsi"/>
        </w:rPr>
        <w:t xml:space="preserve"> </w:t>
      </w:r>
      <w:r w:rsidR="00E16D78">
        <w:rPr>
          <w:rFonts w:ascii="Arial Narrow" w:hAnsi="Arial Narrow" w:cs="Arial"/>
        </w:rPr>
        <w:t>OR</w:t>
      </w:r>
    </w:p>
    <w:p w14:paraId="61538037" w14:textId="69A9F6C9" w:rsidR="001D2EC8" w:rsidRPr="00406E73" w:rsidRDefault="001D2EC8" w:rsidP="001D2EC8">
      <w:pPr>
        <w:pStyle w:val="ListParagraph"/>
        <w:numPr>
          <w:ilvl w:val="0"/>
          <w:numId w:val="13"/>
        </w:numPr>
        <w:tabs>
          <w:tab w:val="left" w:pos="1170"/>
          <w:tab w:val="num" w:pos="2700"/>
          <w:tab w:val="num" w:pos="3420"/>
        </w:tabs>
        <w:rPr>
          <w:rFonts w:ascii="Arial Narrow" w:hAnsi="Arial Narrow" w:cs="Arial"/>
        </w:rPr>
      </w:pPr>
      <w:r w:rsidRPr="00406E73">
        <w:rPr>
          <w:rFonts w:ascii="Arial Narrow" w:hAnsi="Arial Narrow" w:cs="Arial"/>
        </w:rPr>
        <w:t>The MTLSB courier is available in the event of an emergency. Call 800-821-7284 to arrange a pick-up.</w:t>
      </w:r>
    </w:p>
    <w:p w14:paraId="5B6A9A84" w14:textId="77777777" w:rsidR="008A3E57" w:rsidRDefault="008A3E57" w:rsidP="00BD0CEB">
      <w:pPr>
        <w:rPr>
          <w:rFonts w:ascii="Arial Narrow" w:hAnsi="Arial Narrow" w:cs="Arial"/>
        </w:rPr>
      </w:pPr>
    </w:p>
    <w:p w14:paraId="23B6A04F" w14:textId="77777777" w:rsidR="00651797" w:rsidRPr="0064640A" w:rsidRDefault="00651797" w:rsidP="00BD0CE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Chain of Custody paperwork is included in each kit.</w:t>
      </w:r>
    </w:p>
    <w:p w14:paraId="3030AED2" w14:textId="77777777" w:rsidR="00CE1696" w:rsidRPr="00A1747A" w:rsidRDefault="00CE1696" w:rsidP="002C6C26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</w:rPr>
      </w:pPr>
    </w:p>
    <w:p w14:paraId="274E086E" w14:textId="77777777" w:rsidR="00884E43" w:rsidRPr="008E79E5" w:rsidRDefault="00884E43" w:rsidP="00BC5CB0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color w:val="000000"/>
          <w:sz w:val="32"/>
          <w:szCs w:val="32"/>
        </w:rPr>
      </w:pPr>
    </w:p>
    <w:p w14:paraId="77A6230C" w14:textId="77777777" w:rsidR="00237508" w:rsidRDefault="000F5C83" w:rsidP="005E4319">
      <w:pPr>
        <w:jc w:val="center"/>
        <w:rPr>
          <w:rFonts w:ascii="Arial Narrow" w:hAnsi="Arial Narrow" w:cs="Arial"/>
          <w:b/>
          <w:i/>
          <w:sz w:val="36"/>
          <w:szCs w:val="36"/>
        </w:rPr>
      </w:pPr>
      <w:sdt>
        <w:sdtPr>
          <w:rPr>
            <w:rFonts w:ascii="Arial Narrow" w:hAnsi="Arial Narrow" w:cs="Arial"/>
            <w:b/>
            <w:i/>
            <w:sz w:val="36"/>
            <w:szCs w:val="36"/>
          </w:rPr>
          <w:id w:val="-879160180"/>
          <w:placeholder>
            <w:docPart w:val="A9A18ABB32A74CB980060A44ABB656F8"/>
          </w:placeholder>
          <w:showingPlcHdr/>
        </w:sdtPr>
        <w:sdtEndPr/>
        <w:sdtContent>
          <w:r w:rsidR="00E16D78" w:rsidRPr="00884E43">
            <w:rPr>
              <w:rStyle w:val="PlaceholderText"/>
              <w:rFonts w:ascii="Arial Narrow" w:eastAsiaTheme="minorHAnsi" w:hAnsi="Arial Narrow"/>
            </w:rPr>
            <w:t xml:space="preserve">Click here to enter </w:t>
          </w:r>
          <w:r w:rsidR="00884E43">
            <w:rPr>
              <w:rStyle w:val="PlaceholderText"/>
              <w:rFonts w:ascii="Arial Narrow" w:eastAsiaTheme="minorHAnsi" w:hAnsi="Arial Narrow"/>
            </w:rPr>
            <w:t>location name/address</w:t>
          </w:r>
        </w:sdtContent>
      </w:sdt>
    </w:p>
    <w:p w14:paraId="3B9B8150" w14:textId="77777777" w:rsidR="00884E43" w:rsidRDefault="00884E43" w:rsidP="005E4319">
      <w:pPr>
        <w:jc w:val="center"/>
        <w:rPr>
          <w:rFonts w:ascii="Arial Narrow" w:hAnsi="Arial Narrow" w:cs="Arial"/>
          <w:b/>
          <w:i/>
          <w:sz w:val="36"/>
          <w:szCs w:val="36"/>
        </w:rPr>
      </w:pPr>
    </w:p>
    <w:p w14:paraId="57BCC0F0" w14:textId="77777777" w:rsidR="00A1747A" w:rsidRPr="008E79E5" w:rsidRDefault="00AA76AB" w:rsidP="005E4319">
      <w:pPr>
        <w:jc w:val="center"/>
        <w:rPr>
          <w:rFonts w:ascii="Arial Narrow" w:hAnsi="Arial Narrow" w:cs="Arial"/>
          <w:b/>
          <w:i/>
          <w:sz w:val="36"/>
          <w:szCs w:val="36"/>
        </w:rPr>
      </w:pPr>
      <w:r w:rsidRPr="008E79E5">
        <w:rPr>
          <w:b/>
          <w:i/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7C6D1308" wp14:editId="24BEEC92">
            <wp:simplePos x="0" y="0"/>
            <wp:positionH relativeFrom="column">
              <wp:posOffset>2085340</wp:posOffset>
            </wp:positionH>
            <wp:positionV relativeFrom="paragraph">
              <wp:posOffset>313055</wp:posOffset>
            </wp:positionV>
            <wp:extent cx="1890395" cy="1417955"/>
            <wp:effectExtent l="19050" t="19050" r="14605" b="10795"/>
            <wp:wrapTopAndBottom/>
            <wp:docPr id="1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179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47A" w:rsidRPr="008E79E5">
        <w:rPr>
          <w:rFonts w:ascii="Arial Narrow" w:hAnsi="Arial Narrow" w:cs="Arial"/>
          <w:b/>
          <w:i/>
          <w:sz w:val="36"/>
          <w:szCs w:val="36"/>
        </w:rPr>
        <w:t>KIT #</w:t>
      </w:r>
      <w:sdt>
        <w:sdtPr>
          <w:rPr>
            <w:rFonts w:ascii="Arial Narrow" w:hAnsi="Arial Narrow" w:cs="Arial"/>
            <w:b/>
            <w:i/>
            <w:sz w:val="36"/>
            <w:szCs w:val="36"/>
          </w:rPr>
          <w:id w:val="1874199953"/>
          <w:placeholder>
            <w:docPart w:val="5F4FD4A5262E4A00AEA12C84DDFD6332"/>
          </w:placeholder>
          <w:showingPlcHdr/>
        </w:sdtPr>
        <w:sdtEndPr/>
        <w:sdtContent>
          <w:r w:rsidR="00E16D78" w:rsidRPr="00884E43">
            <w:rPr>
              <w:rStyle w:val="PlaceholderText"/>
              <w:rFonts w:ascii="Arial Narrow" w:eastAsiaTheme="minorHAnsi" w:hAnsi="Arial Narrow"/>
            </w:rPr>
            <w:t>Click here to enter text</w:t>
          </w:r>
        </w:sdtContent>
      </w:sdt>
    </w:p>
    <w:p w14:paraId="7F42A015" w14:textId="77777777" w:rsidR="001B0283" w:rsidRDefault="001B0283" w:rsidP="00CE1696">
      <w:pPr>
        <w:rPr>
          <w:rFonts w:ascii="Arial Narrow" w:hAnsi="Arial Narrow" w:cs="Arial"/>
        </w:rPr>
      </w:pPr>
    </w:p>
    <w:p w14:paraId="3A045139" w14:textId="77777777" w:rsidR="001B0283" w:rsidRPr="00BD0CEB" w:rsidRDefault="001B0283" w:rsidP="00BD0CEB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color w:val="000000"/>
        </w:rPr>
      </w:pPr>
      <w:r w:rsidRPr="00BD0CEB">
        <w:rPr>
          <w:rFonts w:ascii="Arial Narrow" w:eastAsiaTheme="minorHAnsi" w:hAnsi="Arial Narrow"/>
          <w:b/>
          <w:color w:val="000000"/>
          <w:highlight w:val="red"/>
        </w:rPr>
        <w:t>If you intend to use this kit, notify both of the following numbers for assistance:</w:t>
      </w:r>
    </w:p>
    <w:p w14:paraId="52ACBA78" w14:textId="3E7E1378" w:rsidR="001B0283" w:rsidRPr="001B0283" w:rsidRDefault="00F12989" w:rsidP="00BD0CEB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color w:val="000000"/>
        </w:rPr>
      </w:pPr>
      <w:bookmarkStart w:id="3" w:name="_Hlk158707978"/>
      <w:r>
        <w:rPr>
          <w:rFonts w:ascii="Arial Narrow" w:eastAsiaTheme="minorHAnsi" w:hAnsi="Arial Narrow"/>
          <w:b/>
          <w:color w:val="000000"/>
        </w:rPr>
        <w:t>MTLSB</w:t>
      </w:r>
      <w:r w:rsidR="001B0283" w:rsidRPr="001B0283">
        <w:rPr>
          <w:rFonts w:ascii="Arial Narrow" w:eastAsiaTheme="minorHAnsi" w:hAnsi="Arial Narrow"/>
          <w:b/>
          <w:color w:val="000000"/>
        </w:rPr>
        <w:t xml:space="preserve"> (800) 821-7284 </w:t>
      </w:r>
      <w:r w:rsidR="001B0283" w:rsidRPr="00122CBD">
        <w:rPr>
          <w:rFonts w:ascii="Arial Narrow" w:eastAsiaTheme="minorHAnsi" w:hAnsi="Arial Narrow"/>
          <w:b/>
          <w:color w:val="000000"/>
          <w:u w:val="single"/>
        </w:rPr>
        <w:t>AND</w:t>
      </w:r>
    </w:p>
    <w:p w14:paraId="477A615D" w14:textId="5BA5EBCB" w:rsidR="00B5111F" w:rsidRDefault="00F12989" w:rsidP="00B5111F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color w:val="000000"/>
        </w:rPr>
      </w:pPr>
      <w:r>
        <w:rPr>
          <w:rFonts w:ascii="Arial Narrow" w:eastAsiaTheme="minorHAnsi" w:hAnsi="Arial Narrow"/>
          <w:b/>
          <w:color w:val="000000"/>
        </w:rPr>
        <w:t>DES Duty Officer</w:t>
      </w:r>
      <w:r w:rsidR="001B0283" w:rsidRPr="001B0283">
        <w:rPr>
          <w:rFonts w:ascii="Arial Narrow" w:eastAsiaTheme="minorHAnsi" w:hAnsi="Arial Narrow"/>
          <w:b/>
          <w:color w:val="000000"/>
        </w:rPr>
        <w:t xml:space="preserve"> at (406) </w:t>
      </w:r>
      <w:r w:rsidR="008E7059">
        <w:rPr>
          <w:rFonts w:ascii="Arial Narrow" w:eastAsiaTheme="minorHAnsi" w:hAnsi="Arial Narrow"/>
          <w:b/>
          <w:color w:val="000000"/>
        </w:rPr>
        <w:t>431-0411</w:t>
      </w:r>
    </w:p>
    <w:bookmarkEnd w:id="3"/>
    <w:p w14:paraId="3CF60979" w14:textId="77777777" w:rsidR="00B5111F" w:rsidRDefault="00B5111F" w:rsidP="00B5111F">
      <w:pPr>
        <w:autoSpaceDE w:val="0"/>
        <w:autoSpaceDN w:val="0"/>
        <w:adjustRightInd w:val="0"/>
        <w:jc w:val="center"/>
        <w:rPr>
          <w:rFonts w:ascii="Arial Narrow" w:eastAsiaTheme="minorHAnsi" w:hAnsi="Arial Narrow"/>
          <w:b/>
          <w:color w:val="000000"/>
        </w:rPr>
      </w:pPr>
    </w:p>
    <w:p w14:paraId="01BA0F59" w14:textId="59CA0B5C" w:rsidR="00AA76AB" w:rsidRPr="003F402A" w:rsidRDefault="00F12989" w:rsidP="003F402A">
      <w:pPr>
        <w:autoSpaceDE w:val="0"/>
        <w:autoSpaceDN w:val="0"/>
        <w:adjustRightInd w:val="0"/>
        <w:rPr>
          <w:rFonts w:ascii="Georgia" w:hAnsi="Georgia"/>
          <w:bCs/>
          <w:color w:val="0070C0"/>
          <w:lang w:val="en"/>
        </w:rPr>
      </w:pPr>
      <w:r w:rsidRPr="003F402A">
        <w:rPr>
          <w:rFonts w:ascii="Arial Narrow" w:eastAsiaTheme="minorHAnsi" w:hAnsi="Arial Narrow"/>
          <w:bCs/>
          <w:color w:val="000000"/>
        </w:rPr>
        <w:t>Contact the M</w:t>
      </w:r>
      <w:r w:rsidR="003F402A" w:rsidRPr="003F402A">
        <w:rPr>
          <w:rFonts w:ascii="Arial Narrow" w:eastAsiaTheme="minorHAnsi" w:hAnsi="Arial Narrow"/>
          <w:bCs/>
          <w:color w:val="000000"/>
        </w:rPr>
        <w:t xml:space="preserve">ontana </w:t>
      </w:r>
      <w:r w:rsidRPr="003F402A">
        <w:rPr>
          <w:rFonts w:ascii="Arial Narrow" w:eastAsiaTheme="minorHAnsi" w:hAnsi="Arial Narrow"/>
          <w:bCs/>
          <w:color w:val="000000"/>
        </w:rPr>
        <w:t>L</w:t>
      </w:r>
      <w:r w:rsidR="003F402A" w:rsidRPr="003F402A">
        <w:rPr>
          <w:rFonts w:ascii="Arial Narrow" w:eastAsiaTheme="minorHAnsi" w:hAnsi="Arial Narrow"/>
          <w:bCs/>
          <w:color w:val="000000"/>
        </w:rPr>
        <w:t xml:space="preserve">aboratory </w:t>
      </w:r>
      <w:r w:rsidRPr="003F402A">
        <w:rPr>
          <w:rFonts w:ascii="Arial Narrow" w:eastAsiaTheme="minorHAnsi" w:hAnsi="Arial Narrow"/>
          <w:bCs/>
          <w:color w:val="000000"/>
        </w:rPr>
        <w:t>S</w:t>
      </w:r>
      <w:r w:rsidR="003F402A" w:rsidRPr="003F402A">
        <w:rPr>
          <w:rFonts w:ascii="Arial Narrow" w:eastAsiaTheme="minorHAnsi" w:hAnsi="Arial Narrow"/>
          <w:bCs/>
          <w:color w:val="000000"/>
        </w:rPr>
        <w:t xml:space="preserve">ervices </w:t>
      </w:r>
      <w:r w:rsidRPr="003F402A">
        <w:rPr>
          <w:rFonts w:ascii="Arial Narrow" w:eastAsiaTheme="minorHAnsi" w:hAnsi="Arial Narrow"/>
          <w:bCs/>
          <w:color w:val="000000"/>
        </w:rPr>
        <w:t>B</w:t>
      </w:r>
      <w:r w:rsidR="003F402A" w:rsidRPr="003F402A">
        <w:rPr>
          <w:rFonts w:ascii="Arial Narrow" w:eastAsiaTheme="minorHAnsi" w:hAnsi="Arial Narrow"/>
          <w:bCs/>
          <w:color w:val="000000"/>
        </w:rPr>
        <w:t>ureau</w:t>
      </w:r>
      <w:r w:rsidRPr="003F402A">
        <w:rPr>
          <w:rFonts w:ascii="Arial Narrow" w:eastAsiaTheme="minorHAnsi" w:hAnsi="Arial Narrow"/>
          <w:bCs/>
          <w:color w:val="000000"/>
        </w:rPr>
        <w:t xml:space="preserve"> at (800) </w:t>
      </w:r>
      <w:r w:rsidR="003F402A" w:rsidRPr="003F402A">
        <w:rPr>
          <w:rFonts w:ascii="Arial Narrow" w:eastAsiaTheme="minorHAnsi" w:hAnsi="Arial Narrow"/>
          <w:bCs/>
          <w:color w:val="000000"/>
        </w:rPr>
        <w:t xml:space="preserve">821-7284 to </w:t>
      </w:r>
      <w:r w:rsidR="00D44D04">
        <w:rPr>
          <w:rFonts w:ascii="Arial Narrow" w:eastAsiaTheme="minorHAnsi" w:hAnsi="Arial Narrow"/>
          <w:bCs/>
          <w:color w:val="000000"/>
        </w:rPr>
        <w:t xml:space="preserve">obtain replacement kits or </w:t>
      </w:r>
      <w:r w:rsidR="003F402A" w:rsidRPr="003F402A">
        <w:rPr>
          <w:rFonts w:ascii="Arial Narrow" w:eastAsiaTheme="minorHAnsi" w:hAnsi="Arial Narrow"/>
          <w:bCs/>
          <w:color w:val="000000"/>
        </w:rPr>
        <w:t>supplies.</w:t>
      </w:r>
      <w:r w:rsidR="003F402A" w:rsidRPr="003F402A">
        <w:rPr>
          <w:rFonts w:ascii="Georgia" w:hAnsi="Georgia"/>
          <w:bCs/>
          <w:color w:val="0070C0"/>
          <w:lang w:val="en"/>
        </w:rPr>
        <w:t xml:space="preserve"> </w:t>
      </w:r>
    </w:p>
    <w:p w14:paraId="59EB8593" w14:textId="65C67FF7" w:rsidR="005D5768" w:rsidRDefault="005D5768">
      <w:pPr>
        <w:spacing w:after="200" w:line="276" w:lineRule="auto"/>
        <w:rPr>
          <w:rFonts w:ascii="Georgia" w:hAnsi="Georgia"/>
          <w:color w:val="0070C0"/>
          <w:u w:val="single"/>
          <w:lang w:val="en"/>
        </w:rPr>
      </w:pPr>
    </w:p>
    <w:p w14:paraId="3B7033BE" w14:textId="49D322F8" w:rsidR="001052E8" w:rsidRPr="00BE04FA" w:rsidRDefault="00B52A7B" w:rsidP="00BE04FA">
      <w:pPr>
        <w:spacing w:after="200" w:line="276" w:lineRule="auto"/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BE04FA">
        <w:rPr>
          <w:rFonts w:ascii="Arial Narrow" w:hAnsi="Arial Narrow" w:cs="Arial"/>
          <w:b/>
          <w:sz w:val="32"/>
          <w:szCs w:val="32"/>
          <w:u w:val="single"/>
        </w:rPr>
        <w:lastRenderedPageBreak/>
        <w:t>Rapid Toxic Screen</w:t>
      </w:r>
    </w:p>
    <w:p w14:paraId="3F79125E" w14:textId="71B19735" w:rsidR="00953433" w:rsidRDefault="00291088" w:rsidP="00953433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The Rapid Toxic Screen involves</w:t>
      </w:r>
      <w:r w:rsidR="00953433" w:rsidRPr="00B56EAE">
        <w:rPr>
          <w:rFonts w:ascii="Arial Narrow" w:hAnsi="Arial Narrow" w:cs="Arial"/>
        </w:rPr>
        <w:t xml:space="preserve"> </w:t>
      </w:r>
      <w:r w:rsidR="00604E15">
        <w:rPr>
          <w:rFonts w:ascii="Arial Narrow" w:hAnsi="Arial Narrow" w:cs="Arial"/>
        </w:rPr>
        <w:t>collecting</w:t>
      </w:r>
      <w:r w:rsidR="00953433" w:rsidRPr="00B56EAE">
        <w:rPr>
          <w:rFonts w:ascii="Arial Narrow" w:hAnsi="Arial Narrow" w:cs="Arial"/>
        </w:rPr>
        <w:t xml:space="preserve"> clinical specimens </w:t>
      </w:r>
      <w:r w:rsidR="00953433">
        <w:rPr>
          <w:rFonts w:ascii="Arial Narrow" w:hAnsi="Arial Narrow" w:cs="Arial"/>
        </w:rPr>
        <w:t>(</w:t>
      </w:r>
      <w:r w:rsidR="00953433" w:rsidRPr="00B56EAE">
        <w:rPr>
          <w:rFonts w:ascii="Arial Narrow" w:hAnsi="Arial Narrow" w:cs="Arial"/>
        </w:rPr>
        <w:t>blood and urine</w:t>
      </w:r>
      <w:r w:rsidR="00953433">
        <w:rPr>
          <w:rFonts w:ascii="Arial Narrow" w:hAnsi="Arial Narrow" w:cs="Arial"/>
        </w:rPr>
        <w:t>)</w:t>
      </w:r>
      <w:r w:rsidR="00953433" w:rsidRPr="00B56EAE">
        <w:rPr>
          <w:rFonts w:ascii="Arial Narrow" w:hAnsi="Arial Narrow" w:cs="Arial"/>
        </w:rPr>
        <w:t xml:space="preserve"> from patients suspected of having been exposed to </w:t>
      </w:r>
      <w:r w:rsidR="00EA1052">
        <w:rPr>
          <w:rFonts w:ascii="Arial Narrow" w:hAnsi="Arial Narrow" w:cs="Arial"/>
        </w:rPr>
        <w:t xml:space="preserve">a </w:t>
      </w:r>
      <w:r w:rsidR="00AC7D02">
        <w:rPr>
          <w:rFonts w:ascii="Arial Narrow" w:hAnsi="Arial Narrow" w:cs="Arial"/>
        </w:rPr>
        <w:t>chemical threat agent</w:t>
      </w:r>
      <w:r>
        <w:rPr>
          <w:rFonts w:ascii="Arial Narrow" w:hAnsi="Arial Narrow" w:cs="Arial"/>
        </w:rPr>
        <w:t>. T</w:t>
      </w:r>
      <w:r w:rsidR="00AC7D02">
        <w:rPr>
          <w:rFonts w:ascii="Arial Narrow" w:hAnsi="Arial Narrow" w:cs="Arial"/>
        </w:rPr>
        <w:t xml:space="preserve">he </w:t>
      </w:r>
      <w:r w:rsidR="004E7D23" w:rsidRPr="00EA1052">
        <w:rPr>
          <w:rFonts w:ascii="Arial Narrow" w:hAnsi="Arial Narrow" w:cs="Arial"/>
          <w:color w:val="A6A6A6" w:themeColor="background1" w:themeShade="A6"/>
        </w:rPr>
        <w:t xml:space="preserve">(enter </w:t>
      </w:r>
      <w:r w:rsidR="00AC7D02" w:rsidRPr="00EA1052">
        <w:rPr>
          <w:rFonts w:ascii="Arial Narrow" w:hAnsi="Arial Narrow" w:cs="Arial"/>
          <w:color w:val="A6A6A6" w:themeColor="background1" w:themeShade="A6"/>
        </w:rPr>
        <w:t>jurisdiction</w:t>
      </w:r>
      <w:r w:rsidR="004E7D23" w:rsidRPr="00EA1052">
        <w:rPr>
          <w:rFonts w:ascii="Arial Narrow" w:hAnsi="Arial Narrow" w:cs="Arial"/>
          <w:color w:val="A6A6A6" w:themeColor="background1" w:themeShade="A6"/>
        </w:rPr>
        <w:t xml:space="preserve"> name)</w:t>
      </w:r>
      <w:r w:rsidR="00AC7D02" w:rsidRPr="00EA1052">
        <w:rPr>
          <w:rFonts w:ascii="Arial Narrow" w:hAnsi="Arial Narrow" w:cs="Arial"/>
          <w:color w:val="A6A6A6" w:themeColor="background1" w:themeShade="A6"/>
        </w:rPr>
        <w:t xml:space="preserve"> </w:t>
      </w:r>
      <w:r w:rsidR="00AC7D02">
        <w:rPr>
          <w:rFonts w:ascii="Arial Narrow" w:hAnsi="Arial Narrow" w:cs="Arial"/>
        </w:rPr>
        <w:t xml:space="preserve">will </w:t>
      </w:r>
      <w:r>
        <w:rPr>
          <w:rFonts w:ascii="Arial Narrow" w:hAnsi="Arial Narrow" w:cs="Arial"/>
        </w:rPr>
        <w:t>coordinate</w:t>
      </w:r>
      <w:r w:rsidR="00AC7D02">
        <w:rPr>
          <w:rFonts w:ascii="Arial Narrow" w:hAnsi="Arial Narrow" w:cs="Arial"/>
        </w:rPr>
        <w:t xml:space="preserve"> with the </w:t>
      </w:r>
      <w:r w:rsidR="00EA1052" w:rsidRPr="00EA1052">
        <w:rPr>
          <w:rFonts w:ascii="Arial Narrow" w:hAnsi="Arial Narrow" w:cs="Arial"/>
          <w:color w:val="A6A6A6" w:themeColor="background1" w:themeShade="A6"/>
        </w:rPr>
        <w:t>(</w:t>
      </w:r>
      <w:r w:rsidR="007A683B" w:rsidRPr="00EA1052">
        <w:rPr>
          <w:rFonts w:ascii="Arial Narrow" w:hAnsi="Arial Narrow" w:cs="Arial"/>
          <w:color w:val="A6A6A6" w:themeColor="background1" w:themeShade="A6"/>
        </w:rPr>
        <w:t>enter</w:t>
      </w:r>
      <w:r w:rsidR="00EA1052" w:rsidRPr="00EA1052">
        <w:rPr>
          <w:rFonts w:ascii="Arial Narrow" w:hAnsi="Arial Narrow" w:cs="Arial"/>
          <w:color w:val="A6A6A6" w:themeColor="background1" w:themeShade="A6"/>
        </w:rPr>
        <w:t xml:space="preserve"> local</w:t>
      </w:r>
      <w:r w:rsidR="007A683B" w:rsidRPr="00EA1052">
        <w:rPr>
          <w:rFonts w:ascii="Arial Narrow" w:hAnsi="Arial Narrow" w:cs="Arial"/>
          <w:color w:val="A6A6A6" w:themeColor="background1" w:themeShade="A6"/>
        </w:rPr>
        <w:t xml:space="preserve"> hospital name) </w:t>
      </w:r>
      <w:r w:rsidR="00A51B30" w:rsidRPr="00A51B30">
        <w:rPr>
          <w:rFonts w:ascii="Arial Narrow" w:hAnsi="Arial Narrow" w:cs="Arial"/>
        </w:rPr>
        <w:t>and the MT Laboratory Services Bureau (MTLSB</w:t>
      </w:r>
      <w:r w:rsidR="00A51B30" w:rsidRPr="006B18D0">
        <w:rPr>
          <w:rFonts w:ascii="Arial Narrow" w:hAnsi="Arial Narrow" w:cs="Arial"/>
        </w:rPr>
        <w:t>)</w:t>
      </w:r>
      <w:r w:rsidR="00A51B30">
        <w:rPr>
          <w:rFonts w:ascii="Arial Narrow" w:hAnsi="Arial Narrow" w:cs="Arial"/>
          <w:color w:val="A6A6A6" w:themeColor="background1" w:themeShade="A6"/>
        </w:rPr>
        <w:t xml:space="preserve"> </w:t>
      </w:r>
      <w:r w:rsidR="00AC7D02">
        <w:rPr>
          <w:rFonts w:ascii="Arial Narrow" w:hAnsi="Arial Narrow" w:cs="Arial"/>
        </w:rPr>
        <w:t>in response</w:t>
      </w:r>
      <w:r>
        <w:rPr>
          <w:rFonts w:ascii="Arial Narrow" w:hAnsi="Arial Narrow" w:cs="Arial"/>
        </w:rPr>
        <w:t xml:space="preserve"> to the chemical agent </w:t>
      </w:r>
      <w:r w:rsidR="00EA1052">
        <w:rPr>
          <w:rFonts w:ascii="Arial Narrow" w:hAnsi="Arial Narrow" w:cs="Arial"/>
        </w:rPr>
        <w:t>exposure</w:t>
      </w:r>
      <w:r>
        <w:rPr>
          <w:rFonts w:ascii="Arial Narrow" w:hAnsi="Arial Narrow" w:cs="Arial"/>
        </w:rPr>
        <w:t>.</w:t>
      </w:r>
    </w:p>
    <w:p w14:paraId="190579A3" w14:textId="770D61D1" w:rsidR="00953433" w:rsidRDefault="00643D79" w:rsidP="00D3163C">
      <w:pPr>
        <w:autoSpaceDE w:val="0"/>
        <w:autoSpaceDN w:val="0"/>
        <w:adjustRightInd w:val="0"/>
        <w:rPr>
          <w:rFonts w:ascii="Arial Narrow" w:eastAsiaTheme="minorHAnsi" w:hAnsi="Arial Narrow" w:cs="Calibri"/>
          <w:color w:val="000000"/>
        </w:rPr>
      </w:pPr>
      <w:r>
        <w:rPr>
          <w:rFonts w:ascii="Arial Narrow" w:eastAsiaTheme="minorHAnsi" w:hAnsi="Arial Narrow" w:cs="Calibri"/>
          <w:color w:val="000000"/>
        </w:rPr>
        <w:t>I</w:t>
      </w:r>
      <w:r w:rsidRPr="009814C4">
        <w:rPr>
          <w:rFonts w:ascii="Arial Narrow" w:eastAsiaTheme="minorHAnsi" w:hAnsi="Arial Narrow" w:cs="Calibri"/>
          <w:color w:val="000000"/>
        </w:rPr>
        <w:t>n the event of a large-scale chemical exposure</w:t>
      </w:r>
      <w:r>
        <w:rPr>
          <w:rFonts w:ascii="Arial Narrow" w:eastAsiaTheme="minorHAnsi" w:hAnsi="Arial Narrow" w:cs="Calibri"/>
          <w:color w:val="000000"/>
        </w:rPr>
        <w:t>, the transport of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Rapid Toxic Screen </w:t>
      </w:r>
      <w:r>
        <w:rPr>
          <w:rFonts w:ascii="Arial Narrow" w:eastAsiaTheme="minorHAnsi" w:hAnsi="Arial Narrow" w:cs="Calibri"/>
          <w:color w:val="000000"/>
        </w:rPr>
        <w:t>specimens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</w:t>
      </w:r>
      <w:r>
        <w:rPr>
          <w:rFonts w:ascii="Arial Narrow" w:eastAsiaTheme="minorHAnsi" w:hAnsi="Arial Narrow" w:cs="Calibri"/>
          <w:color w:val="000000"/>
        </w:rPr>
        <w:t xml:space="preserve">requires 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two white </w:t>
      </w:r>
      <w:r w:rsidR="00953433">
        <w:rPr>
          <w:rFonts w:ascii="Arial Narrow" w:eastAsiaTheme="minorHAnsi" w:hAnsi="Arial Narrow" w:cs="Calibri"/>
          <w:color w:val="000000"/>
        </w:rPr>
        <w:t xml:space="preserve">Styrofoam </w:t>
      </w:r>
      <w:r w:rsidR="00953433" w:rsidRPr="009814C4">
        <w:rPr>
          <w:rFonts w:ascii="Arial Narrow" w:eastAsiaTheme="minorHAnsi" w:hAnsi="Arial Narrow" w:cs="Calibri"/>
          <w:color w:val="000000"/>
        </w:rPr>
        <w:t>boxes</w:t>
      </w:r>
      <w:r>
        <w:rPr>
          <w:rFonts w:ascii="Arial Narrow" w:eastAsiaTheme="minorHAnsi" w:hAnsi="Arial Narrow" w:cs="Calibri"/>
          <w:color w:val="000000"/>
        </w:rPr>
        <w:t xml:space="preserve">. One </w:t>
      </w:r>
      <w:r w:rsidR="00D44D04">
        <w:rPr>
          <w:rFonts w:ascii="Arial Narrow" w:eastAsiaTheme="minorHAnsi" w:hAnsi="Arial Narrow" w:cs="Calibri"/>
          <w:color w:val="000000"/>
        </w:rPr>
        <w:t xml:space="preserve">box </w:t>
      </w:r>
      <w:r>
        <w:rPr>
          <w:rFonts w:ascii="Arial Narrow" w:eastAsiaTheme="minorHAnsi" w:hAnsi="Arial Narrow" w:cs="Calibri"/>
          <w:color w:val="000000"/>
        </w:rPr>
        <w:t>is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intended for </w:t>
      </w:r>
      <w:r>
        <w:rPr>
          <w:rFonts w:ascii="Arial Narrow" w:eastAsiaTheme="minorHAnsi" w:hAnsi="Arial Narrow" w:cs="Calibri"/>
          <w:color w:val="000000"/>
        </w:rPr>
        <w:t xml:space="preserve">the </w:t>
      </w:r>
      <w:r w:rsidR="00953433" w:rsidRPr="009814C4">
        <w:rPr>
          <w:rFonts w:ascii="Arial Narrow" w:eastAsiaTheme="minorHAnsi" w:hAnsi="Arial Narrow" w:cs="Calibri"/>
          <w:color w:val="000000"/>
        </w:rPr>
        <w:t>transport of human blood (shipped cold)</w:t>
      </w:r>
      <w:r w:rsidR="00D44D04">
        <w:rPr>
          <w:rFonts w:ascii="Arial Narrow" w:eastAsiaTheme="minorHAnsi" w:hAnsi="Arial Narrow" w:cs="Calibri"/>
          <w:color w:val="000000"/>
        </w:rPr>
        <w:t>,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and </w:t>
      </w:r>
      <w:r>
        <w:rPr>
          <w:rFonts w:ascii="Arial Narrow" w:eastAsiaTheme="minorHAnsi" w:hAnsi="Arial Narrow" w:cs="Calibri"/>
          <w:color w:val="000000"/>
        </w:rPr>
        <w:t xml:space="preserve">the second box is </w:t>
      </w:r>
      <w:r w:rsidR="00D44D04">
        <w:rPr>
          <w:rFonts w:ascii="Arial Narrow" w:eastAsiaTheme="minorHAnsi" w:hAnsi="Arial Narrow" w:cs="Calibri"/>
          <w:color w:val="000000"/>
        </w:rPr>
        <w:t>meant</w:t>
      </w:r>
      <w:r>
        <w:rPr>
          <w:rFonts w:ascii="Arial Narrow" w:eastAsiaTheme="minorHAnsi" w:hAnsi="Arial Narrow" w:cs="Calibri"/>
          <w:color w:val="000000"/>
        </w:rPr>
        <w:t xml:space="preserve"> to transport frozen 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urine (shipped on dry ice) to the </w:t>
      </w:r>
      <w:r w:rsidR="00953433">
        <w:rPr>
          <w:rFonts w:ascii="Arial Narrow" w:eastAsiaTheme="minorHAnsi" w:hAnsi="Arial Narrow" w:cs="Calibri"/>
          <w:color w:val="000000"/>
        </w:rPr>
        <w:t>MT</w:t>
      </w:r>
      <w:r w:rsidR="00953433" w:rsidRPr="009814C4">
        <w:rPr>
          <w:rFonts w:ascii="Arial Narrow" w:eastAsiaTheme="minorHAnsi" w:hAnsi="Arial Narrow" w:cs="Calibri"/>
          <w:color w:val="000000"/>
        </w:rPr>
        <w:t>LSB</w:t>
      </w:r>
      <w:r>
        <w:rPr>
          <w:rFonts w:ascii="Arial Narrow" w:eastAsiaTheme="minorHAnsi" w:hAnsi="Arial Narrow" w:cs="Calibri"/>
          <w:color w:val="000000"/>
        </w:rPr>
        <w:t>. MTLSB will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forward</w:t>
      </w:r>
      <w:r>
        <w:rPr>
          <w:rFonts w:ascii="Arial Narrow" w:eastAsiaTheme="minorHAnsi" w:hAnsi="Arial Narrow" w:cs="Calibri"/>
          <w:color w:val="000000"/>
        </w:rPr>
        <w:t xml:space="preserve"> the specimens 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to </w:t>
      </w:r>
      <w:r w:rsidR="00D44D04">
        <w:rPr>
          <w:rFonts w:ascii="Arial Narrow" w:eastAsiaTheme="minorHAnsi" w:hAnsi="Arial Narrow" w:cs="Calibri"/>
          <w:color w:val="000000"/>
        </w:rPr>
        <w:t xml:space="preserve">the 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CDC for </w:t>
      </w:r>
      <w:r w:rsidR="008A5E98">
        <w:rPr>
          <w:rFonts w:ascii="Arial Narrow" w:eastAsiaTheme="minorHAnsi" w:hAnsi="Arial Narrow" w:cs="Calibri"/>
          <w:color w:val="000000"/>
        </w:rPr>
        <w:t xml:space="preserve">the </w:t>
      </w:r>
      <w:r w:rsidR="00953433" w:rsidRPr="009814C4">
        <w:rPr>
          <w:rFonts w:ascii="Arial Narrow" w:eastAsiaTheme="minorHAnsi" w:hAnsi="Arial Narrow" w:cs="Calibri"/>
          <w:color w:val="000000"/>
        </w:rPr>
        <w:t>Rapid Toxic Screen</w:t>
      </w:r>
      <w:r w:rsidR="00953433">
        <w:rPr>
          <w:rFonts w:ascii="Arial Narrow" w:eastAsiaTheme="minorHAnsi" w:hAnsi="Arial Narrow" w:cs="Calibri"/>
          <w:color w:val="000000"/>
        </w:rPr>
        <w:t xml:space="preserve"> testing</w:t>
      </w:r>
      <w:r>
        <w:rPr>
          <w:rFonts w:ascii="Arial Narrow" w:eastAsiaTheme="minorHAnsi" w:hAnsi="Arial Narrow" w:cs="Calibri"/>
          <w:color w:val="000000"/>
        </w:rPr>
        <w:t>.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CDC must authorize </w:t>
      </w:r>
      <w:proofErr w:type="gramStart"/>
      <w:r w:rsidR="00953433" w:rsidRPr="009814C4">
        <w:rPr>
          <w:rFonts w:ascii="Arial Narrow" w:eastAsiaTheme="minorHAnsi" w:hAnsi="Arial Narrow" w:cs="Calibri"/>
          <w:color w:val="000000"/>
        </w:rPr>
        <w:t xml:space="preserve">the </w:t>
      </w:r>
      <w:r w:rsidR="00266A42" w:rsidRPr="009814C4">
        <w:rPr>
          <w:rFonts w:ascii="Arial Narrow" w:eastAsiaTheme="minorHAnsi" w:hAnsi="Arial Narrow" w:cs="Calibri"/>
          <w:color w:val="000000"/>
        </w:rPr>
        <w:t>shipment</w:t>
      </w:r>
      <w:proofErr w:type="gramEnd"/>
      <w:r w:rsidR="00D44D04" w:rsidRPr="009814C4">
        <w:rPr>
          <w:rFonts w:ascii="Arial Narrow" w:eastAsiaTheme="minorHAnsi" w:hAnsi="Arial Narrow" w:cs="Calibri"/>
          <w:color w:val="000000"/>
        </w:rPr>
        <w:t xml:space="preserve">; </w:t>
      </w:r>
      <w:r w:rsidR="00D44D04">
        <w:rPr>
          <w:rFonts w:ascii="Arial Narrow" w:eastAsiaTheme="minorHAnsi" w:hAnsi="Arial Narrow" w:cs="Calibri"/>
          <w:color w:val="000000"/>
        </w:rPr>
        <w:t>however,</w:t>
      </w:r>
      <w:r w:rsidR="002F1181">
        <w:rPr>
          <w:rFonts w:ascii="Arial Narrow" w:eastAsiaTheme="minorHAnsi" w:hAnsi="Arial Narrow" w:cs="Calibri"/>
          <w:color w:val="000000"/>
        </w:rPr>
        <w:t xml:space="preserve"> they</w:t>
      </w:r>
      <w:r w:rsidR="00953433" w:rsidRPr="009814C4">
        <w:rPr>
          <w:rFonts w:ascii="Arial Narrow" w:eastAsiaTheme="minorHAnsi" w:hAnsi="Arial Narrow" w:cs="Calibri"/>
          <w:color w:val="000000"/>
        </w:rPr>
        <w:t xml:space="preserve"> can scree</w:t>
      </w:r>
      <w:r w:rsidR="00953433">
        <w:rPr>
          <w:rFonts w:ascii="Arial Narrow" w:eastAsiaTheme="minorHAnsi" w:hAnsi="Arial Narrow" w:cs="Calibri"/>
          <w:color w:val="000000"/>
        </w:rPr>
        <w:t>n for over 1</w:t>
      </w:r>
      <w:r w:rsidR="00D44D04">
        <w:rPr>
          <w:rFonts w:ascii="Arial Narrow" w:eastAsiaTheme="minorHAnsi" w:hAnsi="Arial Narrow" w:cs="Calibri"/>
          <w:color w:val="000000"/>
        </w:rPr>
        <w:t>50</w:t>
      </w:r>
      <w:r w:rsidR="00953433">
        <w:rPr>
          <w:rFonts w:ascii="Arial Narrow" w:eastAsiaTheme="minorHAnsi" w:hAnsi="Arial Narrow" w:cs="Calibri"/>
          <w:color w:val="000000"/>
        </w:rPr>
        <w:t xml:space="preserve"> chemical toxins.</w:t>
      </w:r>
    </w:p>
    <w:p w14:paraId="6B811478" w14:textId="77777777" w:rsidR="00D3163C" w:rsidRPr="00D3163C" w:rsidRDefault="00D3163C" w:rsidP="00D3163C">
      <w:pPr>
        <w:autoSpaceDE w:val="0"/>
        <w:autoSpaceDN w:val="0"/>
        <w:adjustRightInd w:val="0"/>
        <w:rPr>
          <w:rFonts w:ascii="Arial Narrow" w:eastAsiaTheme="minorHAnsi" w:hAnsi="Arial Narrow" w:cs="Calibri"/>
          <w:color w:val="000000"/>
        </w:rPr>
      </w:pPr>
    </w:p>
    <w:p w14:paraId="72D54EE7" w14:textId="77777777" w:rsidR="00806E24" w:rsidRDefault="00700AFB" w:rsidP="00700AFB">
      <w:pPr>
        <w:tabs>
          <w:tab w:val="center" w:pos="4680"/>
        </w:tabs>
        <w:spacing w:after="200" w:line="276" w:lineRule="auto"/>
      </w:pPr>
      <w:r w:rsidRPr="00700AFB">
        <w:rPr>
          <w:rFonts w:ascii="Arial Narrow" w:hAnsi="Arial Narrow" w:cs="Tahoma"/>
        </w:rPr>
        <w:t>The collecting facility will collect</w:t>
      </w:r>
      <w:r w:rsidR="006B18D0">
        <w:rPr>
          <w:rFonts w:ascii="Arial Narrow" w:hAnsi="Arial Narrow" w:cs="Tahoma"/>
        </w:rPr>
        <w:t xml:space="preserve"> </w:t>
      </w:r>
      <w:bookmarkStart w:id="4" w:name="_Hlk157089908"/>
      <w:r w:rsidR="00D44D04">
        <w:rPr>
          <w:rFonts w:ascii="Arial Narrow" w:hAnsi="Arial Narrow" w:cs="Tahoma"/>
        </w:rPr>
        <w:t>the following samples in the following order: a minimum of 12 mL EDTA (purple-top tubes) whole blood and one gray (or green-top</w:t>
      </w:r>
      <w:r w:rsidRPr="00700AFB">
        <w:rPr>
          <w:rFonts w:ascii="Arial Narrow" w:hAnsi="Arial Narrow" w:cs="Tahoma"/>
        </w:rPr>
        <w:t xml:space="preserve">) whole blood sample </w:t>
      </w:r>
      <w:bookmarkEnd w:id="4"/>
      <w:r w:rsidRPr="00700AFB">
        <w:rPr>
          <w:rFonts w:ascii="Arial Narrow" w:hAnsi="Arial Narrow" w:cs="Tahoma"/>
        </w:rPr>
        <w:t xml:space="preserve">from each patient. </w:t>
      </w:r>
      <w:r w:rsidR="006B18D0">
        <w:rPr>
          <w:rFonts w:ascii="Arial Narrow" w:hAnsi="Arial Narrow" w:cs="Tahoma"/>
        </w:rPr>
        <w:t xml:space="preserve">The 3 or 4 EDTA tubes need to be labeled #1, #2, and #3 (and #4 if applicable) in the order that they are drawn. </w:t>
      </w:r>
      <w:r w:rsidRPr="00700AFB">
        <w:rPr>
          <w:rFonts w:ascii="Arial Narrow" w:hAnsi="Arial Narrow" w:cs="Tahoma"/>
        </w:rPr>
        <w:t xml:space="preserve">Store </w:t>
      </w:r>
      <w:r w:rsidR="007520B2">
        <w:rPr>
          <w:rFonts w:ascii="Arial Narrow" w:hAnsi="Arial Narrow" w:cs="Tahoma"/>
        </w:rPr>
        <w:t xml:space="preserve">the </w:t>
      </w:r>
      <w:r w:rsidRPr="00700AFB">
        <w:rPr>
          <w:rFonts w:ascii="Arial Narrow" w:hAnsi="Arial Narrow" w:cs="Tahoma"/>
        </w:rPr>
        <w:t xml:space="preserve">blood samples at </w:t>
      </w:r>
      <w:r w:rsidR="00D44D04">
        <w:rPr>
          <w:rFonts w:ascii="Arial Narrow" w:hAnsi="Arial Narrow" w:cs="Tahoma"/>
        </w:rPr>
        <w:t>1 °C to 10 °C</w:t>
      </w:r>
      <w:r w:rsidRPr="00700AFB">
        <w:rPr>
          <w:rFonts w:ascii="Arial Narrow" w:hAnsi="Arial Narrow" w:cs="Tahoma"/>
        </w:rPr>
        <w:t xml:space="preserve">. Each patient should have 40-60 ml of urine collected in a screw cap cup.  Freeze </w:t>
      </w:r>
      <w:r w:rsidR="007520B2">
        <w:rPr>
          <w:rFonts w:ascii="Arial Narrow" w:hAnsi="Arial Narrow" w:cs="Tahoma"/>
        </w:rPr>
        <w:t xml:space="preserve">the </w:t>
      </w:r>
      <w:r w:rsidRPr="00700AFB">
        <w:rPr>
          <w:rFonts w:ascii="Arial Narrow" w:hAnsi="Arial Narrow" w:cs="Tahoma"/>
        </w:rPr>
        <w:t>urine samples (optimally at -</w:t>
      </w:r>
      <w:r w:rsidR="00D44D04">
        <w:rPr>
          <w:rFonts w:ascii="Arial Narrow" w:hAnsi="Arial Narrow" w:cs="Tahoma"/>
        </w:rPr>
        <w:t>70 °C</w:t>
      </w:r>
      <w:r w:rsidRPr="00700AFB">
        <w:rPr>
          <w:rFonts w:ascii="Arial Narrow" w:hAnsi="Arial Narrow" w:cs="Tahoma"/>
        </w:rPr>
        <w:t>).</w:t>
      </w:r>
      <w:r w:rsidR="00C46A1C">
        <w:rPr>
          <w:rFonts w:ascii="Arial Narrow" w:hAnsi="Arial Narrow" w:cs="Tahoma"/>
        </w:rPr>
        <w:t xml:space="preserve"> Refer to the CDC Specimen-Collection Protocol for a Chemical-Exposure </w:t>
      </w:r>
      <w:hyperlink r:id="rId13" w:history="1">
        <w:r w:rsidR="00806E24" w:rsidRPr="00806E24">
          <w:rPr>
            <w:color w:val="0000FF"/>
            <w:u w:val="single"/>
          </w:rPr>
          <w:t>Collecting and Labeling Specimens from People with Possible Exposure to Chemical Agents | The Laboratory Response Network Partners in Preparedness | CDC</w:t>
        </w:r>
      </w:hyperlink>
    </w:p>
    <w:p w14:paraId="4B4DF183" w14:textId="184D3C20" w:rsidR="00700AFB" w:rsidRPr="00D3163C" w:rsidRDefault="00D3163C" w:rsidP="00953433">
      <w:pPr>
        <w:spacing w:after="200" w:line="276" w:lineRule="auto"/>
        <w:rPr>
          <w:rFonts w:ascii="Arial Narrow" w:hAnsi="Arial Narrow" w:cs="Arial"/>
        </w:rPr>
      </w:pPr>
      <w:r w:rsidRPr="00D3163C">
        <w:rPr>
          <w:rFonts w:ascii="Arial Narrow" w:hAnsi="Arial Narrow" w:cs="Arial"/>
        </w:rPr>
        <w:t>The</w:t>
      </w:r>
      <w:r w:rsidRPr="00D3163C">
        <w:rPr>
          <w:rFonts w:ascii="Arial Narrow" w:hAnsi="Arial Narrow" w:cs="Tahoma"/>
        </w:rPr>
        <w:t xml:space="preserve"> integrity of </w:t>
      </w:r>
      <w:r w:rsidR="007520B2">
        <w:rPr>
          <w:rFonts w:ascii="Arial Narrow" w:hAnsi="Arial Narrow" w:cs="Tahoma"/>
        </w:rPr>
        <w:t>R</w:t>
      </w:r>
      <w:r w:rsidRPr="00D3163C">
        <w:rPr>
          <w:rFonts w:ascii="Arial Narrow" w:hAnsi="Arial Narrow" w:cs="Tahoma"/>
        </w:rPr>
        <w:t xml:space="preserve">apid </w:t>
      </w:r>
      <w:r w:rsidR="007520B2">
        <w:rPr>
          <w:rFonts w:ascii="Arial Narrow" w:hAnsi="Arial Narrow" w:cs="Tahoma"/>
        </w:rPr>
        <w:t>T</w:t>
      </w:r>
      <w:r w:rsidRPr="00D3163C">
        <w:rPr>
          <w:rFonts w:ascii="Arial Narrow" w:hAnsi="Arial Narrow" w:cs="Tahoma"/>
        </w:rPr>
        <w:t xml:space="preserve">oxic </w:t>
      </w:r>
      <w:r w:rsidR="007520B2">
        <w:rPr>
          <w:rFonts w:ascii="Arial Narrow" w:hAnsi="Arial Narrow" w:cs="Tahoma"/>
        </w:rPr>
        <w:t>S</w:t>
      </w:r>
      <w:r w:rsidRPr="00D3163C">
        <w:rPr>
          <w:rFonts w:ascii="Arial Narrow" w:hAnsi="Arial Narrow" w:cs="Tahoma"/>
        </w:rPr>
        <w:t>creen</w:t>
      </w:r>
      <w:r w:rsidR="007520B2">
        <w:rPr>
          <w:rFonts w:ascii="Arial Narrow" w:hAnsi="Arial Narrow" w:cs="Tahoma"/>
        </w:rPr>
        <w:t xml:space="preserve"> </w:t>
      </w:r>
      <w:r w:rsidRPr="00D3163C">
        <w:rPr>
          <w:rFonts w:ascii="Arial Narrow" w:hAnsi="Arial Narrow" w:cs="Tahoma"/>
        </w:rPr>
        <w:t xml:space="preserve">samples should </w:t>
      </w:r>
      <w:r w:rsidR="00D44D04">
        <w:rPr>
          <w:rFonts w:ascii="Arial Narrow" w:hAnsi="Arial Narrow" w:cs="Tahoma"/>
        </w:rPr>
        <w:t>always be</w:t>
      </w:r>
      <w:r w:rsidRPr="00D3163C">
        <w:rPr>
          <w:rFonts w:ascii="Arial Narrow" w:hAnsi="Arial Narrow" w:cs="Tahoma"/>
        </w:rPr>
        <w:t xml:space="preserve"> maintained.  The collector/receiver of the blood and urine samples will be the first to sign a </w:t>
      </w:r>
      <w:r>
        <w:rPr>
          <w:rFonts w:ascii="Arial Narrow" w:hAnsi="Arial Narrow" w:cs="Tahoma"/>
        </w:rPr>
        <w:t>C</w:t>
      </w:r>
      <w:r w:rsidRPr="00D3163C">
        <w:rPr>
          <w:rFonts w:ascii="Arial Narrow" w:hAnsi="Arial Narrow" w:cs="Tahoma"/>
        </w:rPr>
        <w:t xml:space="preserve">hain of </w:t>
      </w:r>
      <w:r>
        <w:rPr>
          <w:rFonts w:ascii="Arial Narrow" w:hAnsi="Arial Narrow" w:cs="Tahoma"/>
        </w:rPr>
        <w:t>C</w:t>
      </w:r>
      <w:r w:rsidRPr="00D3163C">
        <w:rPr>
          <w:rFonts w:ascii="Arial Narrow" w:hAnsi="Arial Narrow" w:cs="Tahoma"/>
        </w:rPr>
        <w:t>ustody form.  Each time the specimens are handed over (</w:t>
      </w:r>
      <w:r w:rsidR="006B18D0">
        <w:rPr>
          <w:rFonts w:ascii="Arial Narrow" w:hAnsi="Arial Narrow" w:cs="Tahoma"/>
        </w:rPr>
        <w:t>e.g.,</w:t>
      </w:r>
      <w:r w:rsidRPr="00D3163C">
        <w:rPr>
          <w:rFonts w:ascii="Arial Narrow" w:hAnsi="Arial Narrow" w:cs="Tahoma"/>
        </w:rPr>
        <w:t xml:space="preserve"> to shipping personnel), the </w:t>
      </w:r>
      <w:r>
        <w:rPr>
          <w:rFonts w:ascii="Arial Narrow" w:hAnsi="Arial Narrow" w:cs="Tahoma"/>
        </w:rPr>
        <w:t>C</w:t>
      </w:r>
      <w:r w:rsidRPr="00D3163C">
        <w:rPr>
          <w:rFonts w:ascii="Arial Narrow" w:hAnsi="Arial Narrow" w:cs="Tahoma"/>
        </w:rPr>
        <w:t xml:space="preserve">hain of </w:t>
      </w:r>
      <w:r>
        <w:rPr>
          <w:rFonts w:ascii="Arial Narrow" w:hAnsi="Arial Narrow" w:cs="Tahoma"/>
        </w:rPr>
        <w:t>C</w:t>
      </w:r>
      <w:r w:rsidRPr="00D3163C">
        <w:rPr>
          <w:rFonts w:ascii="Arial Narrow" w:hAnsi="Arial Narrow" w:cs="Tahoma"/>
        </w:rPr>
        <w:t xml:space="preserve">ustody should be signed by the person </w:t>
      </w:r>
      <w:r w:rsidR="00D44D04" w:rsidRPr="00D3163C">
        <w:rPr>
          <w:rFonts w:ascii="Arial Narrow" w:hAnsi="Arial Narrow" w:cs="Tahoma"/>
        </w:rPr>
        <w:t>releasing them</w:t>
      </w:r>
      <w:r w:rsidRPr="00D3163C">
        <w:rPr>
          <w:rFonts w:ascii="Arial Narrow" w:hAnsi="Arial Narrow" w:cs="Tahoma"/>
        </w:rPr>
        <w:t xml:space="preserve"> </w:t>
      </w:r>
      <w:r w:rsidRPr="006B18D0">
        <w:rPr>
          <w:rFonts w:ascii="Arial Narrow" w:hAnsi="Arial Narrow" w:cs="Tahoma"/>
          <w:b/>
          <w:bCs/>
        </w:rPr>
        <w:t>and</w:t>
      </w:r>
      <w:r w:rsidRPr="00D3163C">
        <w:rPr>
          <w:rFonts w:ascii="Arial Narrow" w:hAnsi="Arial Narrow" w:cs="Tahoma"/>
        </w:rPr>
        <w:t xml:space="preserve"> the person receiving the specimens.  </w:t>
      </w:r>
      <w:r w:rsidR="00AB5486" w:rsidRPr="00D3163C">
        <w:rPr>
          <w:rFonts w:ascii="Arial Narrow" w:hAnsi="Arial Narrow" w:cs="Tahoma"/>
        </w:rPr>
        <w:t xml:space="preserve">Facilities may use their </w:t>
      </w:r>
      <w:r w:rsidR="00AB5486">
        <w:rPr>
          <w:rFonts w:ascii="Arial Narrow" w:hAnsi="Arial Narrow" w:cs="Tahoma"/>
        </w:rPr>
        <w:t>C</w:t>
      </w:r>
      <w:r w:rsidR="00AB5486" w:rsidRPr="00D3163C">
        <w:rPr>
          <w:rFonts w:ascii="Arial Narrow" w:hAnsi="Arial Narrow" w:cs="Tahoma"/>
        </w:rPr>
        <w:t>hain of</w:t>
      </w:r>
      <w:r w:rsidR="00AB5486">
        <w:rPr>
          <w:rFonts w:ascii="Arial Narrow" w:hAnsi="Arial Narrow" w:cs="Tahoma"/>
        </w:rPr>
        <w:t xml:space="preserve"> C</w:t>
      </w:r>
      <w:r w:rsidR="00AB5486" w:rsidRPr="00D3163C">
        <w:rPr>
          <w:rFonts w:ascii="Arial Narrow" w:hAnsi="Arial Narrow" w:cs="Tahoma"/>
        </w:rPr>
        <w:t xml:space="preserve">ustody form or may </w:t>
      </w:r>
      <w:r w:rsidR="00AB5486">
        <w:rPr>
          <w:rFonts w:ascii="Arial Narrow" w:hAnsi="Arial Narrow" w:cs="Tahoma"/>
        </w:rPr>
        <w:t>contact the MTLSB at (800) 821-7284 for a Chain of Custody form.</w:t>
      </w:r>
    </w:p>
    <w:p w14:paraId="0218292D" w14:textId="5E22C1B8" w:rsidR="00953433" w:rsidRPr="00D32796" w:rsidRDefault="00FA2A60" w:rsidP="00953433">
      <w:pPr>
        <w:spacing w:after="20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Rapid Toxic Screen</w:t>
      </w:r>
      <w:r w:rsidR="00953433" w:rsidRPr="00D32796">
        <w:rPr>
          <w:rFonts w:ascii="Arial Narrow" w:hAnsi="Arial Narrow" w:cs="Arial"/>
        </w:rPr>
        <w:t xml:space="preserve"> </w:t>
      </w:r>
      <w:r w:rsidR="00AD0B35">
        <w:rPr>
          <w:rFonts w:ascii="Arial Narrow" w:hAnsi="Arial Narrow" w:cs="Arial"/>
        </w:rPr>
        <w:t>shipping</w:t>
      </w:r>
      <w:r w:rsidR="00953433">
        <w:rPr>
          <w:rFonts w:ascii="Arial Narrow" w:hAnsi="Arial Narrow" w:cs="Arial"/>
        </w:rPr>
        <w:t xml:space="preserve"> boxes </w:t>
      </w:r>
      <w:r w:rsidR="00AD0B35">
        <w:rPr>
          <w:rFonts w:ascii="Arial Narrow" w:hAnsi="Arial Narrow" w:cs="Arial"/>
        </w:rPr>
        <w:t xml:space="preserve">and collection supplies </w:t>
      </w:r>
      <w:r w:rsidR="00953433" w:rsidRPr="00D32796">
        <w:rPr>
          <w:rFonts w:ascii="Arial Narrow" w:hAnsi="Arial Narrow" w:cs="Arial"/>
        </w:rPr>
        <w:t>are located at</w:t>
      </w:r>
      <w:r w:rsidR="00D3163C">
        <w:rPr>
          <w:rFonts w:ascii="Arial Narrow" w:hAnsi="Arial Narrow" w:cs="Arial"/>
        </w:rPr>
        <w:t xml:space="preserve"> </w:t>
      </w:r>
      <w:r w:rsidR="003564D5">
        <w:rPr>
          <w:rFonts w:ascii="Arial Narrow" w:hAnsi="Arial Narrow" w:cs="Arial"/>
        </w:rPr>
        <w:t>(</w:t>
      </w:r>
      <w:r w:rsidR="00D3163C" w:rsidRPr="00D3163C">
        <w:rPr>
          <w:rFonts w:ascii="Arial Narrow" w:hAnsi="Arial Narrow" w:cs="Arial"/>
          <w:color w:val="A6A6A6" w:themeColor="background1" w:themeShade="A6"/>
        </w:rPr>
        <w:t>the collecting facility</w:t>
      </w:r>
      <w:r w:rsidR="0074161F">
        <w:rPr>
          <w:rFonts w:ascii="Arial Narrow" w:hAnsi="Arial Narrow" w:cs="Arial"/>
          <w:color w:val="A6A6A6" w:themeColor="background1" w:themeShade="A6"/>
        </w:rPr>
        <w:t>/local hospital</w:t>
      </w:r>
      <w:r w:rsidR="00D3163C">
        <w:rPr>
          <w:rFonts w:ascii="Arial Narrow" w:hAnsi="Arial Narrow" w:cs="Arial"/>
          <w:color w:val="A6A6A6" w:themeColor="background1" w:themeShade="A6"/>
        </w:rPr>
        <w:t>.</w:t>
      </w:r>
      <w:r w:rsidR="003564D5">
        <w:rPr>
          <w:rFonts w:ascii="Arial Narrow" w:hAnsi="Arial Narrow" w:cs="Arial"/>
          <w:color w:val="A6A6A6" w:themeColor="background1" w:themeShade="A6"/>
        </w:rPr>
        <w:t>)</w:t>
      </w:r>
    </w:p>
    <w:p w14:paraId="482380F7" w14:textId="77777777" w:rsidR="00BE04FA" w:rsidRPr="00F5375E" w:rsidRDefault="000F5C83" w:rsidP="00E16D78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sdt>
        <w:sdtPr>
          <w:rPr>
            <w:rFonts w:ascii="Arial Narrow" w:hAnsi="Arial Narrow" w:cs="Arial"/>
            <w:sz w:val="22"/>
            <w:szCs w:val="22"/>
          </w:rPr>
          <w:id w:val="804742586"/>
          <w:placeholder>
            <w:docPart w:val="18121B8633424E05925C0989AE4E6233"/>
          </w:placeholder>
          <w:showingPlcHdr/>
          <w:text/>
        </w:sdtPr>
        <w:sdtEndPr/>
        <w:sdtContent>
          <w:r w:rsidR="00E16D78" w:rsidRPr="00884E43">
            <w:rPr>
              <w:rStyle w:val="PlaceholderText"/>
              <w:rFonts w:ascii="Arial Narrow" w:eastAsiaTheme="minorHAnsi" w:hAnsi="Arial Narrow"/>
            </w:rPr>
            <w:t>Click here to enter</w:t>
          </w:r>
          <w:r w:rsidR="00884E43">
            <w:rPr>
              <w:rStyle w:val="PlaceholderText"/>
              <w:rFonts w:ascii="Arial Narrow" w:eastAsiaTheme="minorHAnsi" w:hAnsi="Arial Narrow"/>
            </w:rPr>
            <w:t xml:space="preserve"> location name/address</w:t>
          </w:r>
        </w:sdtContent>
      </w:sdt>
    </w:p>
    <w:p w14:paraId="15174F7C" w14:textId="77777777" w:rsidR="00BE04FA" w:rsidRDefault="00BE04FA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3A511406" w14:textId="77777777" w:rsidR="00BD7368" w:rsidRDefault="00BD7368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37A0B10" w14:textId="77777777" w:rsidR="006C7102" w:rsidRDefault="006C7102" w:rsidP="006C7102">
      <w:pPr>
        <w:spacing w:after="200" w:line="276" w:lineRule="auto"/>
        <w:rPr>
          <w:rFonts w:ascii="Arial Narrow" w:hAnsi="Arial Narrow" w:cs="Arial"/>
        </w:rPr>
      </w:pPr>
      <w:r w:rsidRPr="00B87EB0">
        <w:rPr>
          <w:rFonts w:ascii="Arial Narrow" w:hAnsi="Arial Narrow" w:cs="Arial"/>
        </w:rPr>
        <w:lastRenderedPageBreak/>
        <w:t>The following is an overview of each agency’s current collection and transport policy for specimens of immediate concern:</w:t>
      </w:r>
    </w:p>
    <w:p w14:paraId="0C073956" w14:textId="77777777" w:rsidR="009747CB" w:rsidRPr="00843C07" w:rsidRDefault="009747CB" w:rsidP="006C7102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843C07">
        <w:rPr>
          <w:rFonts w:ascii="Arial Narrow" w:hAnsi="Arial Narrow" w:cs="Arial"/>
          <w:b/>
          <w:bCs/>
        </w:rPr>
        <w:t>Example:</w:t>
      </w:r>
    </w:p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3115"/>
        <w:gridCol w:w="3123"/>
      </w:tblGrid>
      <w:tr w:rsidR="009747CB" w:rsidRPr="00B87EB0" w14:paraId="5637EAD7" w14:textId="77777777" w:rsidTr="009747CB">
        <w:tc>
          <w:tcPr>
            <w:tcW w:w="3189" w:type="dxa"/>
          </w:tcPr>
          <w:p w14:paraId="0C2F4787" w14:textId="77777777" w:rsidR="009747CB" w:rsidRPr="00B87EB0" w:rsidRDefault="009747CB" w:rsidP="009747CB">
            <w:pPr>
              <w:rPr>
                <w:rFonts w:ascii="Arial Narrow" w:hAnsi="Arial Narrow" w:cs="Arial"/>
                <w:b/>
              </w:rPr>
            </w:pPr>
            <w:r w:rsidRPr="00B87EB0">
              <w:rPr>
                <w:rFonts w:ascii="Arial Narrow" w:hAnsi="Arial Narrow" w:cs="Arial"/>
                <w:b/>
              </w:rPr>
              <w:t>Agency</w:t>
            </w:r>
          </w:p>
        </w:tc>
        <w:tc>
          <w:tcPr>
            <w:tcW w:w="3192" w:type="dxa"/>
          </w:tcPr>
          <w:p w14:paraId="0CD7AAC3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Human Specimens</w:t>
            </w:r>
          </w:p>
        </w:tc>
        <w:tc>
          <w:tcPr>
            <w:tcW w:w="3195" w:type="dxa"/>
          </w:tcPr>
          <w:p w14:paraId="48BEAE77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Environmental Samples</w:t>
            </w:r>
          </w:p>
        </w:tc>
      </w:tr>
      <w:tr w:rsidR="009747CB" w:rsidRPr="00B87EB0" w14:paraId="5AC157CE" w14:textId="77777777" w:rsidTr="009747CB">
        <w:tc>
          <w:tcPr>
            <w:tcW w:w="3189" w:type="dxa"/>
          </w:tcPr>
          <w:p w14:paraId="3A390B41" w14:textId="77777777" w:rsidR="009747CB" w:rsidRPr="00B87EB0" w:rsidRDefault="00E16D78" w:rsidP="00E16D7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Local hospital</w:t>
            </w:r>
            <w:r w:rsidR="009747CB" w:rsidRPr="00B87EB0">
              <w:rPr>
                <w:rFonts w:ascii="Arial Narrow" w:hAnsi="Arial Narrow" w:cs="Arial"/>
              </w:rPr>
              <w:t xml:space="preserve"> Lab</w:t>
            </w:r>
          </w:p>
        </w:tc>
        <w:tc>
          <w:tcPr>
            <w:tcW w:w="3192" w:type="dxa"/>
          </w:tcPr>
          <w:p w14:paraId="39718B97" w14:textId="521D169F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Staff trained </w:t>
            </w:r>
            <w:r w:rsidR="006C7884" w:rsidRPr="00B87EB0">
              <w:rPr>
                <w:rFonts w:ascii="Arial Narrow" w:hAnsi="Arial Narrow" w:cs="Arial"/>
              </w:rPr>
              <w:t>in</w:t>
            </w:r>
            <w:r w:rsidRPr="00B87EB0">
              <w:rPr>
                <w:rFonts w:ascii="Arial Narrow" w:hAnsi="Arial Narrow" w:cs="Arial"/>
              </w:rPr>
              <w:t xml:space="preserve"> collection, Courier on-call for delivery</w:t>
            </w:r>
          </w:p>
        </w:tc>
        <w:tc>
          <w:tcPr>
            <w:tcW w:w="3195" w:type="dxa"/>
          </w:tcPr>
          <w:p w14:paraId="5404E490" w14:textId="03FF89B2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Staff trained </w:t>
            </w:r>
            <w:r w:rsidR="006C7884" w:rsidRPr="00B87EB0">
              <w:rPr>
                <w:rFonts w:ascii="Arial Narrow" w:hAnsi="Arial Narrow" w:cs="Arial"/>
              </w:rPr>
              <w:t>in</w:t>
            </w:r>
            <w:r w:rsidRPr="00B87EB0">
              <w:rPr>
                <w:rFonts w:ascii="Arial Narrow" w:hAnsi="Arial Narrow" w:cs="Arial"/>
              </w:rPr>
              <w:t xml:space="preserve"> collection, Courier on-call for delivery</w:t>
            </w:r>
          </w:p>
        </w:tc>
      </w:tr>
      <w:tr w:rsidR="009747CB" w:rsidRPr="00B87EB0" w14:paraId="75AC232D" w14:textId="77777777" w:rsidTr="009747CB">
        <w:tc>
          <w:tcPr>
            <w:tcW w:w="3189" w:type="dxa"/>
          </w:tcPr>
          <w:p w14:paraId="46525E77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Pr="00B87EB0">
              <w:rPr>
                <w:rFonts w:ascii="Arial Narrow" w:hAnsi="Arial Narrow" w:cs="Arial"/>
              </w:rPr>
              <w:t>ounty Sheriff</w:t>
            </w:r>
          </w:p>
        </w:tc>
        <w:tc>
          <w:tcPr>
            <w:tcW w:w="3192" w:type="dxa"/>
          </w:tcPr>
          <w:p w14:paraId="60FED2E5" w14:textId="0EC74953" w:rsidR="009747CB" w:rsidRPr="00B87EB0" w:rsidRDefault="00D44D04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Call the State crime lab for collection guidance on the </w:t>
            </w:r>
            <w:r w:rsidR="009747CB" w:rsidRPr="00B87EB0">
              <w:rPr>
                <w:rFonts w:ascii="Arial Narrow" w:hAnsi="Arial Narrow" w:cs="Arial"/>
              </w:rPr>
              <w:t xml:space="preserve">scene. </w:t>
            </w:r>
          </w:p>
        </w:tc>
        <w:tc>
          <w:tcPr>
            <w:tcW w:w="3195" w:type="dxa"/>
          </w:tcPr>
          <w:p w14:paraId="2AED88F7" w14:textId="1F222C02" w:rsidR="009747CB" w:rsidRPr="00B87EB0" w:rsidRDefault="009747CB" w:rsidP="00E16D78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Call </w:t>
            </w:r>
            <w:r w:rsidR="006C7884">
              <w:rPr>
                <w:rFonts w:ascii="Arial Narrow" w:hAnsi="Arial Narrow" w:cs="Arial"/>
              </w:rPr>
              <w:t xml:space="preserve">the </w:t>
            </w:r>
            <w:r w:rsidRPr="00B87EB0">
              <w:rPr>
                <w:rFonts w:ascii="Arial Narrow" w:hAnsi="Arial Narrow" w:cs="Arial"/>
              </w:rPr>
              <w:t xml:space="preserve">County Office of Emergency Management (OEM) or Tribal DES. </w:t>
            </w:r>
          </w:p>
        </w:tc>
      </w:tr>
      <w:tr w:rsidR="009747CB" w:rsidRPr="00B87EB0" w14:paraId="540277A1" w14:textId="77777777" w:rsidTr="009747CB">
        <w:tc>
          <w:tcPr>
            <w:tcW w:w="3189" w:type="dxa"/>
          </w:tcPr>
          <w:p w14:paraId="67CE5F12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Local</w:t>
            </w:r>
            <w:r w:rsidRPr="00B87EB0">
              <w:rPr>
                <w:rFonts w:ascii="Arial Narrow" w:hAnsi="Arial Narrow" w:cs="Arial"/>
              </w:rPr>
              <w:t xml:space="preserve"> Law Enforcement</w:t>
            </w:r>
          </w:p>
        </w:tc>
        <w:tc>
          <w:tcPr>
            <w:tcW w:w="3192" w:type="dxa"/>
          </w:tcPr>
          <w:p w14:paraId="73221AC4" w14:textId="77777777" w:rsidR="009747CB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Call Tribal DES or County OEM.</w:t>
            </w:r>
          </w:p>
          <w:p w14:paraId="7E69BA40" w14:textId="77777777" w:rsidR="009747CB" w:rsidRDefault="009747CB" w:rsidP="009747CB">
            <w:pPr>
              <w:rPr>
                <w:rFonts w:ascii="Arial Narrow" w:hAnsi="Arial Narrow" w:cs="Arial"/>
              </w:rPr>
            </w:pPr>
          </w:p>
          <w:p w14:paraId="391B1C91" w14:textId="54C2E8E9" w:rsidR="009747CB" w:rsidRPr="00B87EB0" w:rsidRDefault="00D44D04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Call</w:t>
            </w:r>
            <w:r w:rsidR="009747CB" w:rsidRPr="00B87EB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the </w:t>
            </w:r>
            <w:r w:rsidR="009747CB" w:rsidRPr="00B87EB0">
              <w:rPr>
                <w:rFonts w:ascii="Arial Narrow" w:hAnsi="Arial Narrow" w:cs="Arial"/>
              </w:rPr>
              <w:t xml:space="preserve">State crime lab for </w:t>
            </w:r>
            <w:r w:rsidR="006C7884" w:rsidRPr="00B87EB0">
              <w:rPr>
                <w:rFonts w:ascii="Arial Narrow" w:hAnsi="Arial Narrow" w:cs="Arial"/>
              </w:rPr>
              <w:t>guidance on collecting</w:t>
            </w:r>
            <w:r w:rsidR="009747CB" w:rsidRPr="00B87EB0">
              <w:rPr>
                <w:rFonts w:ascii="Arial Narrow" w:hAnsi="Arial Narrow" w:cs="Arial"/>
              </w:rPr>
              <w:t xml:space="preserve"> on </w:t>
            </w:r>
            <w:r>
              <w:rPr>
                <w:rFonts w:ascii="Arial Narrow" w:hAnsi="Arial Narrow" w:cs="Arial"/>
              </w:rPr>
              <w:t xml:space="preserve">the </w:t>
            </w:r>
            <w:r w:rsidR="009747CB" w:rsidRPr="00B87EB0">
              <w:rPr>
                <w:rFonts w:ascii="Arial Narrow" w:hAnsi="Arial Narrow" w:cs="Arial"/>
              </w:rPr>
              <w:t>scene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195" w:type="dxa"/>
          </w:tcPr>
          <w:p w14:paraId="6023AF21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Call Tribal DES or County OEM.</w:t>
            </w:r>
          </w:p>
        </w:tc>
      </w:tr>
      <w:tr w:rsidR="009747CB" w:rsidRPr="00B87EB0" w14:paraId="60E17CE9" w14:textId="77777777" w:rsidTr="009747CB">
        <w:tc>
          <w:tcPr>
            <w:tcW w:w="3189" w:type="dxa"/>
          </w:tcPr>
          <w:p w14:paraId="7DB431E1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Montana Highway Patrol</w:t>
            </w:r>
          </w:p>
        </w:tc>
        <w:tc>
          <w:tcPr>
            <w:tcW w:w="3192" w:type="dxa"/>
          </w:tcPr>
          <w:p w14:paraId="04EA6F24" w14:textId="6F5AF753" w:rsidR="009747CB" w:rsidRPr="00B87EB0" w:rsidRDefault="00D44D04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Call the State crime lab for collection guidance on the </w:t>
            </w:r>
            <w:r w:rsidR="009747CB" w:rsidRPr="00B87EB0">
              <w:rPr>
                <w:rFonts w:ascii="Arial Narrow" w:hAnsi="Arial Narrow" w:cs="Arial"/>
              </w:rPr>
              <w:t xml:space="preserve">scene. </w:t>
            </w:r>
          </w:p>
        </w:tc>
        <w:tc>
          <w:tcPr>
            <w:tcW w:w="3195" w:type="dxa"/>
          </w:tcPr>
          <w:p w14:paraId="30B668DC" w14:textId="6F6EAC00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Call </w:t>
            </w:r>
            <w:r w:rsidR="00D44D04">
              <w:rPr>
                <w:rFonts w:ascii="Arial Narrow" w:hAnsi="Arial Narrow" w:cs="Arial"/>
              </w:rPr>
              <w:t xml:space="preserve">the </w:t>
            </w:r>
            <w:r w:rsidRPr="00B87EB0">
              <w:rPr>
                <w:rFonts w:ascii="Arial Narrow" w:hAnsi="Arial Narrow" w:cs="Arial"/>
              </w:rPr>
              <w:t xml:space="preserve">County Office of Emergency Management (OEM) or Tribal DES. </w:t>
            </w:r>
          </w:p>
        </w:tc>
      </w:tr>
      <w:tr w:rsidR="009747CB" w:rsidRPr="00B87EB0" w14:paraId="675C66D5" w14:textId="77777777" w:rsidTr="009747CB">
        <w:tc>
          <w:tcPr>
            <w:tcW w:w="3189" w:type="dxa"/>
          </w:tcPr>
          <w:p w14:paraId="4581F14D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Local Fire Departments</w:t>
            </w:r>
          </w:p>
        </w:tc>
        <w:tc>
          <w:tcPr>
            <w:tcW w:w="3192" w:type="dxa"/>
          </w:tcPr>
          <w:p w14:paraId="2512FE13" w14:textId="153A22E0" w:rsidR="009747CB" w:rsidRPr="00B87EB0" w:rsidRDefault="00D44D04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Call</w:t>
            </w:r>
            <w:r w:rsidR="009747CB" w:rsidRPr="00B87EB0">
              <w:rPr>
                <w:rFonts w:ascii="Arial Narrow" w:hAnsi="Arial Narrow" w:cs="Arial"/>
              </w:rPr>
              <w:t xml:space="preserve"> law enforcement.</w:t>
            </w:r>
          </w:p>
        </w:tc>
        <w:tc>
          <w:tcPr>
            <w:tcW w:w="3195" w:type="dxa"/>
          </w:tcPr>
          <w:p w14:paraId="64A9F657" w14:textId="5C5F167B" w:rsidR="009747CB" w:rsidRPr="00B87EB0" w:rsidRDefault="00D44D04" w:rsidP="009747C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Call</w:t>
            </w:r>
            <w:r w:rsidR="009747CB" w:rsidRPr="00B87EB0">
              <w:rPr>
                <w:rFonts w:ascii="Arial Narrow" w:hAnsi="Arial Narrow" w:cs="Arial"/>
              </w:rPr>
              <w:t xml:space="preserve"> Law Enforcement or HAZMAT.</w:t>
            </w:r>
          </w:p>
        </w:tc>
      </w:tr>
      <w:tr w:rsidR="009747CB" w:rsidRPr="00B87EB0" w14:paraId="23BE67E6" w14:textId="77777777" w:rsidTr="009747CB">
        <w:tc>
          <w:tcPr>
            <w:tcW w:w="3189" w:type="dxa"/>
          </w:tcPr>
          <w:p w14:paraId="5EE1E38D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County OEM</w:t>
            </w:r>
          </w:p>
        </w:tc>
        <w:tc>
          <w:tcPr>
            <w:tcW w:w="3192" w:type="dxa"/>
          </w:tcPr>
          <w:p w14:paraId="1AE380D3" w14:textId="5D4F6888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If deemed </w:t>
            </w:r>
            <w:r w:rsidR="00D44D04">
              <w:rPr>
                <w:rFonts w:ascii="Arial Narrow" w:hAnsi="Arial Narrow" w:cs="Arial"/>
              </w:rPr>
              <w:t xml:space="preserve">a credible threat to Public Health, notify the County Health Department (CHD) and the </w:t>
            </w:r>
            <w:r>
              <w:rPr>
                <w:rFonts w:ascii="Arial Narrow" w:hAnsi="Arial Narrow" w:cs="Arial"/>
              </w:rPr>
              <w:t>MT</w:t>
            </w:r>
            <w:r w:rsidR="00A374A4">
              <w:rPr>
                <w:rFonts w:ascii="Arial Narrow" w:hAnsi="Arial Narrow" w:cs="Arial"/>
              </w:rPr>
              <w:t>LSB</w:t>
            </w:r>
            <w:r w:rsidRPr="00B87EB0">
              <w:rPr>
                <w:rFonts w:ascii="Arial Narrow" w:hAnsi="Arial Narrow" w:cs="Arial"/>
              </w:rPr>
              <w:t>. Maintain chain of custody.</w:t>
            </w:r>
          </w:p>
        </w:tc>
        <w:tc>
          <w:tcPr>
            <w:tcW w:w="3195" w:type="dxa"/>
          </w:tcPr>
          <w:p w14:paraId="24D1E802" w14:textId="04E18402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If deemed </w:t>
            </w:r>
            <w:r w:rsidR="00D44D04">
              <w:rPr>
                <w:rFonts w:ascii="Arial Narrow" w:hAnsi="Arial Narrow" w:cs="Arial"/>
              </w:rPr>
              <w:t xml:space="preserve">a </w:t>
            </w:r>
            <w:r w:rsidRPr="00B87EB0">
              <w:rPr>
                <w:rFonts w:ascii="Arial Narrow" w:hAnsi="Arial Narrow" w:cs="Arial"/>
              </w:rPr>
              <w:t>credible threat to Pu</w:t>
            </w:r>
            <w:r>
              <w:rPr>
                <w:rFonts w:ascii="Arial Narrow" w:hAnsi="Arial Narrow" w:cs="Arial"/>
              </w:rPr>
              <w:t>blic Health, notify HAZMAT</w:t>
            </w:r>
            <w:r w:rsidR="00A83BDA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CHD</w:t>
            </w:r>
            <w:r w:rsidR="00A83BDA">
              <w:rPr>
                <w:rFonts w:ascii="Arial Narrow" w:hAnsi="Arial Narrow" w:cs="Arial"/>
              </w:rPr>
              <w:t xml:space="preserve">, and </w:t>
            </w:r>
            <w:r>
              <w:rPr>
                <w:rFonts w:ascii="Arial Narrow" w:hAnsi="Arial Narrow" w:cs="Arial"/>
              </w:rPr>
              <w:t>MT</w:t>
            </w:r>
            <w:r w:rsidR="00A374A4">
              <w:rPr>
                <w:rFonts w:ascii="Arial Narrow" w:hAnsi="Arial Narrow" w:cs="Arial"/>
              </w:rPr>
              <w:t>LSB</w:t>
            </w:r>
            <w:r w:rsidRPr="00B87EB0">
              <w:rPr>
                <w:rFonts w:ascii="Arial Narrow" w:hAnsi="Arial Narrow" w:cs="Arial"/>
              </w:rPr>
              <w:t>. Maintain chain of custody.</w:t>
            </w:r>
          </w:p>
        </w:tc>
      </w:tr>
      <w:tr w:rsidR="009747CB" w:rsidRPr="00B87EB0" w14:paraId="51FE0A4F" w14:textId="77777777" w:rsidTr="009747CB">
        <w:tc>
          <w:tcPr>
            <w:tcW w:w="3189" w:type="dxa"/>
          </w:tcPr>
          <w:p w14:paraId="5AA4ADDB" w14:textId="7777777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>(Tribal) DES</w:t>
            </w:r>
          </w:p>
        </w:tc>
        <w:tc>
          <w:tcPr>
            <w:tcW w:w="3192" w:type="dxa"/>
          </w:tcPr>
          <w:p w14:paraId="7AAE9973" w14:textId="4A6A06D7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If deemed </w:t>
            </w:r>
            <w:r w:rsidR="00D44D04">
              <w:rPr>
                <w:rFonts w:ascii="Arial Narrow" w:hAnsi="Arial Narrow" w:cs="Arial"/>
              </w:rPr>
              <w:t xml:space="preserve">a </w:t>
            </w:r>
            <w:r w:rsidRPr="00B87EB0">
              <w:rPr>
                <w:rFonts w:ascii="Arial Narrow" w:hAnsi="Arial Narrow" w:cs="Arial"/>
              </w:rPr>
              <w:t xml:space="preserve">credible threat to Public Health, </w:t>
            </w:r>
            <w:r w:rsidR="00E16D78" w:rsidRPr="00B87EB0">
              <w:rPr>
                <w:rFonts w:ascii="Arial Narrow" w:hAnsi="Arial Narrow" w:cs="Arial"/>
              </w:rPr>
              <w:t>notify CHD</w:t>
            </w:r>
            <w:r w:rsidR="00A83BDA">
              <w:rPr>
                <w:rFonts w:ascii="Arial Narrow" w:hAnsi="Arial Narrow" w:cs="Arial"/>
              </w:rPr>
              <w:t xml:space="preserve"> and </w:t>
            </w:r>
            <w:r>
              <w:rPr>
                <w:rFonts w:ascii="Arial Narrow" w:hAnsi="Arial Narrow" w:cs="Arial"/>
              </w:rPr>
              <w:t>MT</w:t>
            </w:r>
            <w:r w:rsidR="00A374A4">
              <w:rPr>
                <w:rFonts w:ascii="Arial Narrow" w:hAnsi="Arial Narrow" w:cs="Arial"/>
              </w:rPr>
              <w:t>LSB</w:t>
            </w:r>
            <w:r w:rsidRPr="00B87EB0">
              <w:rPr>
                <w:rFonts w:ascii="Arial Narrow" w:hAnsi="Arial Narrow" w:cs="Arial"/>
              </w:rPr>
              <w:t>. Maintain chain of custody.</w:t>
            </w:r>
          </w:p>
        </w:tc>
        <w:tc>
          <w:tcPr>
            <w:tcW w:w="3195" w:type="dxa"/>
          </w:tcPr>
          <w:p w14:paraId="1741CA64" w14:textId="66314B8C" w:rsidR="009747CB" w:rsidRPr="00B87EB0" w:rsidRDefault="009747CB" w:rsidP="009747CB">
            <w:pPr>
              <w:rPr>
                <w:rFonts w:ascii="Arial Narrow" w:hAnsi="Arial Narrow" w:cs="Arial"/>
              </w:rPr>
            </w:pPr>
            <w:r w:rsidRPr="00B87EB0">
              <w:rPr>
                <w:rFonts w:ascii="Arial Narrow" w:hAnsi="Arial Narrow" w:cs="Arial"/>
              </w:rPr>
              <w:t xml:space="preserve">If deemed </w:t>
            </w:r>
            <w:r w:rsidR="00D44D04">
              <w:rPr>
                <w:rFonts w:ascii="Arial Narrow" w:hAnsi="Arial Narrow" w:cs="Arial"/>
              </w:rPr>
              <w:t xml:space="preserve">a </w:t>
            </w:r>
            <w:r w:rsidRPr="00B87EB0">
              <w:rPr>
                <w:rFonts w:ascii="Arial Narrow" w:hAnsi="Arial Narrow" w:cs="Arial"/>
              </w:rPr>
              <w:t>credible threat to Public Health, notify HAZMAT</w:t>
            </w:r>
            <w:r w:rsidR="00A83BDA">
              <w:rPr>
                <w:rFonts w:ascii="Arial Narrow" w:hAnsi="Arial Narrow" w:cs="Arial"/>
              </w:rPr>
              <w:t>,</w:t>
            </w:r>
            <w:r w:rsidRPr="00B87EB0">
              <w:rPr>
                <w:rFonts w:ascii="Arial Narrow" w:hAnsi="Arial Narrow" w:cs="Arial"/>
              </w:rPr>
              <w:t xml:space="preserve"> </w:t>
            </w:r>
            <w:r w:rsidR="00E16D78" w:rsidRPr="00B87EB0">
              <w:rPr>
                <w:rFonts w:ascii="Arial Narrow" w:hAnsi="Arial Narrow" w:cs="Arial"/>
              </w:rPr>
              <w:t>CHD</w:t>
            </w:r>
            <w:r w:rsidR="00A83BDA">
              <w:rPr>
                <w:rFonts w:ascii="Arial Narrow" w:hAnsi="Arial Narrow" w:cs="Arial"/>
              </w:rPr>
              <w:t xml:space="preserve">, and </w:t>
            </w:r>
            <w:r w:rsidR="00A374A4">
              <w:rPr>
                <w:rFonts w:ascii="Arial Narrow" w:hAnsi="Arial Narrow" w:cs="Arial"/>
              </w:rPr>
              <w:t>MTLSB</w:t>
            </w:r>
            <w:r w:rsidRPr="00B87EB0">
              <w:rPr>
                <w:rFonts w:ascii="Arial Narrow" w:hAnsi="Arial Narrow" w:cs="Arial"/>
              </w:rPr>
              <w:t>. Maintain chain of custody.</w:t>
            </w:r>
          </w:p>
        </w:tc>
      </w:tr>
    </w:tbl>
    <w:p w14:paraId="19DE6A71" w14:textId="77777777" w:rsidR="00F85FBA" w:rsidRDefault="00F85FBA" w:rsidP="006C7102">
      <w:pPr>
        <w:rPr>
          <w:rFonts w:ascii="Arial Narrow" w:hAnsi="Arial Narrow" w:cs="Arial"/>
        </w:rPr>
      </w:pPr>
    </w:p>
    <w:p w14:paraId="04A6408E" w14:textId="77777777" w:rsidR="006C7102" w:rsidRDefault="006C7102" w:rsidP="006C7102">
      <w:pPr>
        <w:rPr>
          <w:rFonts w:ascii="Arial Narrow" w:hAnsi="Arial Narrow" w:cs="Arial"/>
        </w:rPr>
      </w:pPr>
      <w:r w:rsidRPr="00B87EB0">
        <w:rPr>
          <w:rFonts w:ascii="Arial Narrow" w:hAnsi="Arial Narrow" w:cs="Arial"/>
        </w:rPr>
        <w:t xml:space="preserve">Each of the agencies listed above have protocols in place regarding collection and transport of specimens of </w:t>
      </w:r>
      <w:r w:rsidRPr="00A83BDA">
        <w:rPr>
          <w:rFonts w:ascii="Arial Narrow" w:hAnsi="Arial Narrow" w:cs="Arial"/>
          <w:b/>
          <w:bCs/>
          <w:i/>
        </w:rPr>
        <w:t>non-immediate concern</w:t>
      </w:r>
      <w:r w:rsidR="009747CB" w:rsidRPr="00A83BDA">
        <w:rPr>
          <w:rFonts w:ascii="Arial Narrow" w:hAnsi="Arial Narrow" w:cs="Arial"/>
          <w:b/>
          <w:bCs/>
        </w:rPr>
        <w:t>.</w:t>
      </w:r>
    </w:p>
    <w:p w14:paraId="72E136FD" w14:textId="77777777" w:rsidR="00A83BDA" w:rsidRDefault="00A83BDA" w:rsidP="006C7102">
      <w:pPr>
        <w:rPr>
          <w:rFonts w:ascii="Arial Narrow" w:hAnsi="Arial Narrow" w:cs="Arial"/>
        </w:rPr>
      </w:pPr>
    </w:p>
    <w:p w14:paraId="23D698FB" w14:textId="1E028545" w:rsidR="00A250C1" w:rsidRPr="00A83BDA" w:rsidRDefault="00E16D78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The </w:t>
      </w:r>
      <w:r w:rsidR="006C7102" w:rsidRPr="00B87EB0">
        <w:rPr>
          <w:rFonts w:ascii="Arial Narrow" w:hAnsi="Arial Narrow" w:cs="Arial"/>
        </w:rPr>
        <w:t xml:space="preserve">hospitals have internal policies regarding transportation of specimens of </w:t>
      </w:r>
      <w:r w:rsidR="006C7102" w:rsidRPr="00A83BDA">
        <w:rPr>
          <w:rFonts w:ascii="Arial Narrow" w:hAnsi="Arial Narrow" w:cs="Arial"/>
          <w:b/>
          <w:bCs/>
          <w:i/>
        </w:rPr>
        <w:t>immediate concern.</w:t>
      </w:r>
      <w:r w:rsidR="00A83BDA">
        <w:rPr>
          <w:rFonts w:ascii="Arial Narrow" w:hAnsi="Arial Narrow" w:cs="Arial"/>
          <w:i/>
        </w:rPr>
        <w:t xml:space="preserve"> </w:t>
      </w:r>
      <w:r w:rsidR="006C7102" w:rsidRPr="00B87EB0">
        <w:rPr>
          <w:rFonts w:ascii="Arial Narrow" w:hAnsi="Arial Narrow" w:cs="Arial"/>
        </w:rPr>
        <w:t>The primary responsibility of specimen collection, packaging</w:t>
      </w:r>
      <w:r w:rsidR="00973131">
        <w:rPr>
          <w:rFonts w:ascii="Arial Narrow" w:hAnsi="Arial Narrow" w:cs="Arial"/>
        </w:rPr>
        <w:t>,</w:t>
      </w:r>
      <w:r w:rsidR="006C7102" w:rsidRPr="00B87EB0">
        <w:rPr>
          <w:rFonts w:ascii="Arial Narrow" w:hAnsi="Arial Narrow" w:cs="Arial"/>
        </w:rPr>
        <w:t xml:space="preserve"> and delivery of hospital </w:t>
      </w:r>
      <w:r w:rsidR="006C7102" w:rsidRPr="00B87EB0">
        <w:rPr>
          <w:rFonts w:ascii="Arial Narrow" w:hAnsi="Arial Narrow" w:cs="Arial"/>
          <w:i/>
        </w:rPr>
        <w:t>specimens of immediate concern</w:t>
      </w:r>
      <w:r w:rsidR="006C7102" w:rsidRPr="00B87EB0">
        <w:rPr>
          <w:rFonts w:ascii="Arial Narrow" w:hAnsi="Arial Narrow" w:cs="Arial"/>
        </w:rPr>
        <w:t xml:space="preserve"> lies with the individual agency as spelled out in their </w:t>
      </w:r>
      <w:r w:rsidR="00A83BDA" w:rsidRPr="00B87EB0">
        <w:rPr>
          <w:rFonts w:ascii="Arial Narrow" w:hAnsi="Arial Narrow" w:cs="Arial"/>
        </w:rPr>
        <w:t>policies. Their</w:t>
      </w:r>
      <w:r w:rsidR="006C7102" w:rsidRPr="00B87EB0">
        <w:rPr>
          <w:rFonts w:ascii="Arial Narrow" w:hAnsi="Arial Narrow" w:cs="Arial"/>
        </w:rPr>
        <w:t xml:space="preserve"> policies include notification of CHD of any suspect or actual threats to the public’s health.</w:t>
      </w:r>
    </w:p>
    <w:sectPr w:rsidR="00A250C1" w:rsidRPr="00A83BDA" w:rsidSect="006C024C">
      <w:pgSz w:w="12240" w:h="15840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3725" w14:textId="77777777" w:rsidR="00F12989" w:rsidRDefault="00F12989" w:rsidP="0085751E">
      <w:r>
        <w:separator/>
      </w:r>
    </w:p>
  </w:endnote>
  <w:endnote w:type="continuationSeparator" w:id="0">
    <w:p w14:paraId="0E877EFE" w14:textId="77777777" w:rsidR="00F12989" w:rsidRDefault="00F12989" w:rsidP="0085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19538"/>
      <w:docPartObj>
        <w:docPartGallery w:val="Page Numbers (Bottom of Page)"/>
        <w:docPartUnique/>
      </w:docPartObj>
    </w:sdtPr>
    <w:sdtEndPr/>
    <w:sdtContent>
      <w:sdt>
        <w:sdtPr>
          <w:id w:val="-1918010824"/>
          <w:docPartObj>
            <w:docPartGallery w:val="Page Numbers (Top of Page)"/>
            <w:docPartUnique/>
          </w:docPartObj>
        </w:sdtPr>
        <w:sdtEndPr/>
        <w:sdtContent>
          <w:p w14:paraId="78253A38" w14:textId="77777777" w:rsidR="00545D3B" w:rsidRDefault="00545D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85FBA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85FBA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377CD7" w14:textId="77777777" w:rsidR="00717B9B" w:rsidRDefault="00717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01D0" w14:textId="77777777" w:rsidR="00F12989" w:rsidRDefault="00F12989" w:rsidP="0085751E">
      <w:r>
        <w:separator/>
      </w:r>
    </w:p>
  </w:footnote>
  <w:footnote w:type="continuationSeparator" w:id="0">
    <w:p w14:paraId="7C041553" w14:textId="77777777" w:rsidR="00F12989" w:rsidRDefault="00F12989" w:rsidP="008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241"/>
    <w:multiLevelType w:val="hybridMultilevel"/>
    <w:tmpl w:val="CF56C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46F4"/>
    <w:multiLevelType w:val="hybridMultilevel"/>
    <w:tmpl w:val="9C365D7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6A026840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5A5132"/>
    <w:multiLevelType w:val="multilevel"/>
    <w:tmpl w:val="6DB883AE"/>
    <w:lvl w:ilvl="0">
      <w:start w:val="883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7301"/>
      <w:numFmt w:val="decimal"/>
      <w:lvlText w:val="%1-%2"/>
      <w:lvlJc w:val="left"/>
      <w:pPr>
        <w:ind w:left="6048" w:hanging="10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088" w:hanging="1008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416" w:hanging="1800"/>
      </w:pPr>
      <w:rPr>
        <w:rFonts w:hint="default"/>
      </w:rPr>
    </w:lvl>
  </w:abstractNum>
  <w:abstractNum w:abstractNumId="3" w15:restartNumberingAfterBreak="0">
    <w:nsid w:val="28C9716A"/>
    <w:multiLevelType w:val="multilevel"/>
    <w:tmpl w:val="9ADA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375D5"/>
    <w:multiLevelType w:val="hybridMultilevel"/>
    <w:tmpl w:val="7DB887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80A6C"/>
    <w:multiLevelType w:val="multilevel"/>
    <w:tmpl w:val="2670015C"/>
    <w:lvl w:ilvl="0">
      <w:start w:val="883"/>
      <w:numFmt w:val="decimal"/>
      <w:lvlText w:val="%1"/>
      <w:lvlJc w:val="left"/>
      <w:pPr>
        <w:ind w:left="912" w:hanging="912"/>
      </w:pPr>
      <w:rPr>
        <w:rFonts w:hint="default"/>
      </w:rPr>
    </w:lvl>
    <w:lvl w:ilvl="1">
      <w:start w:val="2893"/>
      <w:numFmt w:val="decimal"/>
      <w:lvlText w:val="%1-%2"/>
      <w:lvlJc w:val="left"/>
      <w:pPr>
        <w:ind w:left="5232" w:hanging="91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552" w:hanging="91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72" w:hanging="91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176" w:hanging="1800"/>
      </w:pPr>
      <w:rPr>
        <w:rFonts w:hint="default"/>
      </w:rPr>
    </w:lvl>
  </w:abstractNum>
  <w:abstractNum w:abstractNumId="6" w15:restartNumberingAfterBreak="0">
    <w:nsid w:val="34460EA1"/>
    <w:multiLevelType w:val="hybridMultilevel"/>
    <w:tmpl w:val="C10436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1F7515"/>
    <w:multiLevelType w:val="hybridMultilevel"/>
    <w:tmpl w:val="A0A4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0AAD"/>
    <w:multiLevelType w:val="hybridMultilevel"/>
    <w:tmpl w:val="03BC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F4A89"/>
    <w:multiLevelType w:val="hybridMultilevel"/>
    <w:tmpl w:val="3B50B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62C1"/>
    <w:multiLevelType w:val="hybridMultilevel"/>
    <w:tmpl w:val="9446A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45142"/>
    <w:multiLevelType w:val="hybridMultilevel"/>
    <w:tmpl w:val="3238F4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17E23"/>
    <w:multiLevelType w:val="hybridMultilevel"/>
    <w:tmpl w:val="ECFAC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3573B"/>
    <w:multiLevelType w:val="hybridMultilevel"/>
    <w:tmpl w:val="637CE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53223">
    <w:abstractNumId w:val="1"/>
  </w:num>
  <w:num w:numId="2" w16cid:durableId="379863870">
    <w:abstractNumId w:val="7"/>
  </w:num>
  <w:num w:numId="3" w16cid:durableId="1695884189">
    <w:abstractNumId w:val="8"/>
  </w:num>
  <w:num w:numId="4" w16cid:durableId="728118295">
    <w:abstractNumId w:val="9"/>
  </w:num>
  <w:num w:numId="5" w16cid:durableId="1585260554">
    <w:abstractNumId w:val="2"/>
  </w:num>
  <w:num w:numId="6" w16cid:durableId="902788417">
    <w:abstractNumId w:val="6"/>
  </w:num>
  <w:num w:numId="7" w16cid:durableId="1839421365">
    <w:abstractNumId w:val="5"/>
  </w:num>
  <w:num w:numId="8" w16cid:durableId="915751565">
    <w:abstractNumId w:val="3"/>
  </w:num>
  <w:num w:numId="9" w16cid:durableId="805780495">
    <w:abstractNumId w:val="13"/>
  </w:num>
  <w:num w:numId="10" w16cid:durableId="408623564">
    <w:abstractNumId w:val="4"/>
  </w:num>
  <w:num w:numId="11" w16cid:durableId="1200624570">
    <w:abstractNumId w:val="0"/>
  </w:num>
  <w:num w:numId="12" w16cid:durableId="813957544">
    <w:abstractNumId w:val="11"/>
  </w:num>
  <w:num w:numId="13" w16cid:durableId="823548828">
    <w:abstractNumId w:val="10"/>
  </w:num>
  <w:num w:numId="14" w16cid:durableId="14833038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89"/>
    <w:rsid w:val="0000212D"/>
    <w:rsid w:val="00006ADB"/>
    <w:rsid w:val="0001046E"/>
    <w:rsid w:val="00021767"/>
    <w:rsid w:val="0002670C"/>
    <w:rsid w:val="00043BE7"/>
    <w:rsid w:val="00043E27"/>
    <w:rsid w:val="00044D6C"/>
    <w:rsid w:val="00052D13"/>
    <w:rsid w:val="00063651"/>
    <w:rsid w:val="0007115D"/>
    <w:rsid w:val="00081876"/>
    <w:rsid w:val="00084006"/>
    <w:rsid w:val="000A289F"/>
    <w:rsid w:val="000A333C"/>
    <w:rsid w:val="000A684C"/>
    <w:rsid w:val="000B7CBF"/>
    <w:rsid w:val="000E0DFE"/>
    <w:rsid w:val="000E7A1B"/>
    <w:rsid w:val="000F5C83"/>
    <w:rsid w:val="001052E8"/>
    <w:rsid w:val="00107064"/>
    <w:rsid w:val="001103CE"/>
    <w:rsid w:val="00122CBD"/>
    <w:rsid w:val="0013274E"/>
    <w:rsid w:val="00177FDD"/>
    <w:rsid w:val="001815F2"/>
    <w:rsid w:val="001940A3"/>
    <w:rsid w:val="001950A2"/>
    <w:rsid w:val="001A245F"/>
    <w:rsid w:val="001A6634"/>
    <w:rsid w:val="001B0283"/>
    <w:rsid w:val="001B11E2"/>
    <w:rsid w:val="001C2AE4"/>
    <w:rsid w:val="001D28C2"/>
    <w:rsid w:val="001D2EC8"/>
    <w:rsid w:val="001D4D8F"/>
    <w:rsid w:val="001E6991"/>
    <w:rsid w:val="00203F2D"/>
    <w:rsid w:val="00221A4A"/>
    <w:rsid w:val="00223FB9"/>
    <w:rsid w:val="00237508"/>
    <w:rsid w:val="00244770"/>
    <w:rsid w:val="00247F56"/>
    <w:rsid w:val="00262B20"/>
    <w:rsid w:val="00266A42"/>
    <w:rsid w:val="00267D91"/>
    <w:rsid w:val="0028316D"/>
    <w:rsid w:val="002877F3"/>
    <w:rsid w:val="00291088"/>
    <w:rsid w:val="00294845"/>
    <w:rsid w:val="002A1609"/>
    <w:rsid w:val="002A3586"/>
    <w:rsid w:val="002B5690"/>
    <w:rsid w:val="002C5D92"/>
    <w:rsid w:val="002C6C26"/>
    <w:rsid w:val="002D22B3"/>
    <w:rsid w:val="002E1237"/>
    <w:rsid w:val="002E57D5"/>
    <w:rsid w:val="002F1181"/>
    <w:rsid w:val="00303D47"/>
    <w:rsid w:val="00316194"/>
    <w:rsid w:val="003263BB"/>
    <w:rsid w:val="00335BD7"/>
    <w:rsid w:val="0034294D"/>
    <w:rsid w:val="00345C87"/>
    <w:rsid w:val="00346812"/>
    <w:rsid w:val="00353C01"/>
    <w:rsid w:val="003564D5"/>
    <w:rsid w:val="003665CA"/>
    <w:rsid w:val="00392771"/>
    <w:rsid w:val="003A222D"/>
    <w:rsid w:val="003A4A10"/>
    <w:rsid w:val="003A4C29"/>
    <w:rsid w:val="003B519B"/>
    <w:rsid w:val="003C4234"/>
    <w:rsid w:val="003C5E3C"/>
    <w:rsid w:val="003D1D72"/>
    <w:rsid w:val="003D2DD0"/>
    <w:rsid w:val="003F402A"/>
    <w:rsid w:val="003F5A6D"/>
    <w:rsid w:val="00406E73"/>
    <w:rsid w:val="00417724"/>
    <w:rsid w:val="00417D24"/>
    <w:rsid w:val="00432F90"/>
    <w:rsid w:val="004379AB"/>
    <w:rsid w:val="004567F2"/>
    <w:rsid w:val="00462F1F"/>
    <w:rsid w:val="00492FFC"/>
    <w:rsid w:val="0049795B"/>
    <w:rsid w:val="004B1742"/>
    <w:rsid w:val="004C7466"/>
    <w:rsid w:val="004C7F6E"/>
    <w:rsid w:val="004E1348"/>
    <w:rsid w:val="004E7D23"/>
    <w:rsid w:val="004F3924"/>
    <w:rsid w:val="005067DA"/>
    <w:rsid w:val="00506BAC"/>
    <w:rsid w:val="00511281"/>
    <w:rsid w:val="005230BC"/>
    <w:rsid w:val="005259A3"/>
    <w:rsid w:val="0053216D"/>
    <w:rsid w:val="00535726"/>
    <w:rsid w:val="00540935"/>
    <w:rsid w:val="0054449B"/>
    <w:rsid w:val="00545D3B"/>
    <w:rsid w:val="00546BFB"/>
    <w:rsid w:val="00547EE2"/>
    <w:rsid w:val="005505EB"/>
    <w:rsid w:val="0055441E"/>
    <w:rsid w:val="005562DA"/>
    <w:rsid w:val="00563D5F"/>
    <w:rsid w:val="00583289"/>
    <w:rsid w:val="00597E29"/>
    <w:rsid w:val="005A0065"/>
    <w:rsid w:val="005A0F23"/>
    <w:rsid w:val="005A1402"/>
    <w:rsid w:val="005C1CFE"/>
    <w:rsid w:val="005D5768"/>
    <w:rsid w:val="005E4319"/>
    <w:rsid w:val="006043B5"/>
    <w:rsid w:val="00604E15"/>
    <w:rsid w:val="00614CFA"/>
    <w:rsid w:val="0062320F"/>
    <w:rsid w:val="00623506"/>
    <w:rsid w:val="00625EA8"/>
    <w:rsid w:val="00632256"/>
    <w:rsid w:val="00637FAE"/>
    <w:rsid w:val="00643D79"/>
    <w:rsid w:val="0064640A"/>
    <w:rsid w:val="00651797"/>
    <w:rsid w:val="006575D6"/>
    <w:rsid w:val="00670F41"/>
    <w:rsid w:val="00687FD5"/>
    <w:rsid w:val="00694A6E"/>
    <w:rsid w:val="006A0DDB"/>
    <w:rsid w:val="006B18D0"/>
    <w:rsid w:val="006B2F1E"/>
    <w:rsid w:val="006B6202"/>
    <w:rsid w:val="006C024C"/>
    <w:rsid w:val="006C23E8"/>
    <w:rsid w:val="006C7102"/>
    <w:rsid w:val="006C7884"/>
    <w:rsid w:val="006D0ACD"/>
    <w:rsid w:val="006D2392"/>
    <w:rsid w:val="006E10FD"/>
    <w:rsid w:val="006E5B1B"/>
    <w:rsid w:val="006F32BB"/>
    <w:rsid w:val="00700AFB"/>
    <w:rsid w:val="00700E68"/>
    <w:rsid w:val="007111EE"/>
    <w:rsid w:val="00715FF7"/>
    <w:rsid w:val="00717B9B"/>
    <w:rsid w:val="00724C93"/>
    <w:rsid w:val="0073757C"/>
    <w:rsid w:val="0074161F"/>
    <w:rsid w:val="007520B2"/>
    <w:rsid w:val="007661F6"/>
    <w:rsid w:val="00772CE9"/>
    <w:rsid w:val="00784E8D"/>
    <w:rsid w:val="007951B5"/>
    <w:rsid w:val="007A683B"/>
    <w:rsid w:val="007B7EB3"/>
    <w:rsid w:val="007C2806"/>
    <w:rsid w:val="007D7C36"/>
    <w:rsid w:val="007E1093"/>
    <w:rsid w:val="007F2F7C"/>
    <w:rsid w:val="007F2F95"/>
    <w:rsid w:val="007F4DFD"/>
    <w:rsid w:val="007F6154"/>
    <w:rsid w:val="00804778"/>
    <w:rsid w:val="00804D9A"/>
    <w:rsid w:val="00806E24"/>
    <w:rsid w:val="00821517"/>
    <w:rsid w:val="00843C07"/>
    <w:rsid w:val="008453E0"/>
    <w:rsid w:val="00847806"/>
    <w:rsid w:val="00854906"/>
    <w:rsid w:val="0085751E"/>
    <w:rsid w:val="00870F27"/>
    <w:rsid w:val="0087588B"/>
    <w:rsid w:val="00882EE1"/>
    <w:rsid w:val="00884E43"/>
    <w:rsid w:val="00891499"/>
    <w:rsid w:val="008A3E57"/>
    <w:rsid w:val="008A5E98"/>
    <w:rsid w:val="008B023C"/>
    <w:rsid w:val="008B6232"/>
    <w:rsid w:val="008B7FEF"/>
    <w:rsid w:val="008C00E3"/>
    <w:rsid w:val="008D3116"/>
    <w:rsid w:val="008D381C"/>
    <w:rsid w:val="008D55F4"/>
    <w:rsid w:val="008E7059"/>
    <w:rsid w:val="008E79E5"/>
    <w:rsid w:val="008F1DDE"/>
    <w:rsid w:val="008F21B5"/>
    <w:rsid w:val="0090064A"/>
    <w:rsid w:val="009023B0"/>
    <w:rsid w:val="00906FD0"/>
    <w:rsid w:val="00945865"/>
    <w:rsid w:val="00946541"/>
    <w:rsid w:val="00953433"/>
    <w:rsid w:val="00973131"/>
    <w:rsid w:val="0097345C"/>
    <w:rsid w:val="00973862"/>
    <w:rsid w:val="0097429C"/>
    <w:rsid w:val="009747CB"/>
    <w:rsid w:val="009761E4"/>
    <w:rsid w:val="009814C4"/>
    <w:rsid w:val="00986191"/>
    <w:rsid w:val="00995860"/>
    <w:rsid w:val="009A1D44"/>
    <w:rsid w:val="009A307A"/>
    <w:rsid w:val="009C36D9"/>
    <w:rsid w:val="009D2191"/>
    <w:rsid w:val="009D2536"/>
    <w:rsid w:val="009D3B9A"/>
    <w:rsid w:val="009E0CC1"/>
    <w:rsid w:val="009E6648"/>
    <w:rsid w:val="009F0D7D"/>
    <w:rsid w:val="009F7943"/>
    <w:rsid w:val="00A01707"/>
    <w:rsid w:val="00A026A7"/>
    <w:rsid w:val="00A128EB"/>
    <w:rsid w:val="00A13460"/>
    <w:rsid w:val="00A14414"/>
    <w:rsid w:val="00A15A5D"/>
    <w:rsid w:val="00A1747A"/>
    <w:rsid w:val="00A21FE9"/>
    <w:rsid w:val="00A250C1"/>
    <w:rsid w:val="00A374A4"/>
    <w:rsid w:val="00A51B30"/>
    <w:rsid w:val="00A83BDA"/>
    <w:rsid w:val="00AA55C7"/>
    <w:rsid w:val="00AA76AB"/>
    <w:rsid w:val="00AB0509"/>
    <w:rsid w:val="00AB1230"/>
    <w:rsid w:val="00AB5486"/>
    <w:rsid w:val="00AB5C82"/>
    <w:rsid w:val="00AC1C3C"/>
    <w:rsid w:val="00AC28CE"/>
    <w:rsid w:val="00AC7D02"/>
    <w:rsid w:val="00AD0B35"/>
    <w:rsid w:val="00AD444E"/>
    <w:rsid w:val="00AE768F"/>
    <w:rsid w:val="00B35620"/>
    <w:rsid w:val="00B40AD9"/>
    <w:rsid w:val="00B464E1"/>
    <w:rsid w:val="00B5111F"/>
    <w:rsid w:val="00B52A7B"/>
    <w:rsid w:val="00B56EAE"/>
    <w:rsid w:val="00B6310A"/>
    <w:rsid w:val="00B84A5B"/>
    <w:rsid w:val="00B8505C"/>
    <w:rsid w:val="00BC5CB0"/>
    <w:rsid w:val="00BD0CEB"/>
    <w:rsid w:val="00BD2343"/>
    <w:rsid w:val="00BD7368"/>
    <w:rsid w:val="00BE04FA"/>
    <w:rsid w:val="00BE1F0D"/>
    <w:rsid w:val="00BE46A5"/>
    <w:rsid w:val="00BE477A"/>
    <w:rsid w:val="00BF1D5B"/>
    <w:rsid w:val="00C0587A"/>
    <w:rsid w:val="00C262D0"/>
    <w:rsid w:val="00C269E0"/>
    <w:rsid w:val="00C32E3D"/>
    <w:rsid w:val="00C4056C"/>
    <w:rsid w:val="00C46A1C"/>
    <w:rsid w:val="00C63B74"/>
    <w:rsid w:val="00C63E5F"/>
    <w:rsid w:val="00C670A8"/>
    <w:rsid w:val="00C771CE"/>
    <w:rsid w:val="00C843F6"/>
    <w:rsid w:val="00C84C47"/>
    <w:rsid w:val="00C9272F"/>
    <w:rsid w:val="00CB5040"/>
    <w:rsid w:val="00CE1696"/>
    <w:rsid w:val="00CE20D7"/>
    <w:rsid w:val="00CE6A6D"/>
    <w:rsid w:val="00D00D2D"/>
    <w:rsid w:val="00D02FA9"/>
    <w:rsid w:val="00D043AA"/>
    <w:rsid w:val="00D26853"/>
    <w:rsid w:val="00D3163C"/>
    <w:rsid w:val="00D32796"/>
    <w:rsid w:val="00D37523"/>
    <w:rsid w:val="00D44D04"/>
    <w:rsid w:val="00D45866"/>
    <w:rsid w:val="00D55B4D"/>
    <w:rsid w:val="00D81B2E"/>
    <w:rsid w:val="00D8308F"/>
    <w:rsid w:val="00D83B74"/>
    <w:rsid w:val="00D844DA"/>
    <w:rsid w:val="00D853E3"/>
    <w:rsid w:val="00D87BE7"/>
    <w:rsid w:val="00DA6D87"/>
    <w:rsid w:val="00DA7BE0"/>
    <w:rsid w:val="00DB72F3"/>
    <w:rsid w:val="00DD509B"/>
    <w:rsid w:val="00DD7568"/>
    <w:rsid w:val="00DF792E"/>
    <w:rsid w:val="00E0050B"/>
    <w:rsid w:val="00E11356"/>
    <w:rsid w:val="00E16D78"/>
    <w:rsid w:val="00E16D7B"/>
    <w:rsid w:val="00E17BE2"/>
    <w:rsid w:val="00E205A4"/>
    <w:rsid w:val="00E54E30"/>
    <w:rsid w:val="00E553AE"/>
    <w:rsid w:val="00E638F4"/>
    <w:rsid w:val="00E64946"/>
    <w:rsid w:val="00E71C81"/>
    <w:rsid w:val="00E82C3B"/>
    <w:rsid w:val="00E844BF"/>
    <w:rsid w:val="00EA1052"/>
    <w:rsid w:val="00EA2CC1"/>
    <w:rsid w:val="00EB5DA1"/>
    <w:rsid w:val="00EF3BD4"/>
    <w:rsid w:val="00F0722D"/>
    <w:rsid w:val="00F12989"/>
    <w:rsid w:val="00F2444E"/>
    <w:rsid w:val="00F34104"/>
    <w:rsid w:val="00F44E91"/>
    <w:rsid w:val="00F52672"/>
    <w:rsid w:val="00F53130"/>
    <w:rsid w:val="00F53377"/>
    <w:rsid w:val="00F5375E"/>
    <w:rsid w:val="00F5636F"/>
    <w:rsid w:val="00F65DC0"/>
    <w:rsid w:val="00F6724E"/>
    <w:rsid w:val="00F851E8"/>
    <w:rsid w:val="00F85FBA"/>
    <w:rsid w:val="00F86B30"/>
    <w:rsid w:val="00F95C10"/>
    <w:rsid w:val="00FA0B6E"/>
    <w:rsid w:val="00FA2A60"/>
    <w:rsid w:val="00FB0DF1"/>
    <w:rsid w:val="00FC1CFB"/>
    <w:rsid w:val="00FD0945"/>
    <w:rsid w:val="00FD23B5"/>
    <w:rsid w:val="00FD4AA0"/>
    <w:rsid w:val="00FD76CB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925DD"/>
  <w15:docId w15:val="{E23CA266-8528-49BF-9ADE-9D221792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5E3C"/>
    <w:pPr>
      <w:keepNext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C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CF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E3C"/>
    <w:rPr>
      <w:rFonts w:ascii="Arial Black" w:eastAsia="Times New Roman" w:hAnsi="Arial Black" w:cs="Times New Roman"/>
      <w:b/>
      <w:bCs/>
      <w:sz w:val="28"/>
      <w:szCs w:val="24"/>
    </w:rPr>
  </w:style>
  <w:style w:type="paragraph" w:customStyle="1" w:styleId="Default">
    <w:name w:val="Default"/>
    <w:rsid w:val="00223F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4">
    <w:name w:val="Header+4"/>
    <w:basedOn w:val="Default"/>
    <w:next w:val="Default"/>
    <w:rsid w:val="00223FB9"/>
    <w:rPr>
      <w:color w:val="auto"/>
    </w:rPr>
  </w:style>
  <w:style w:type="paragraph" w:customStyle="1" w:styleId="Heading13">
    <w:name w:val="Heading 1+3"/>
    <w:basedOn w:val="Default"/>
    <w:next w:val="Default"/>
    <w:rsid w:val="00223FB9"/>
    <w:rPr>
      <w:color w:val="auto"/>
    </w:rPr>
  </w:style>
  <w:style w:type="paragraph" w:customStyle="1" w:styleId="Normal7">
    <w:name w:val="Normal+7"/>
    <w:basedOn w:val="Default"/>
    <w:next w:val="Default"/>
    <w:rsid w:val="00223FB9"/>
    <w:rPr>
      <w:color w:val="auto"/>
    </w:rPr>
  </w:style>
  <w:style w:type="paragraph" w:styleId="ListParagraph">
    <w:name w:val="List Paragraph"/>
    <w:basedOn w:val="Normal"/>
    <w:uiPriority w:val="34"/>
    <w:qFormat/>
    <w:rsid w:val="00FC1CF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C1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CFB"/>
    <w:rPr>
      <w:rFonts w:eastAsiaTheme="minorEastAsia"/>
      <w:b/>
      <w:bCs/>
      <w:sz w:val="28"/>
      <w:szCs w:val="28"/>
    </w:rPr>
  </w:style>
  <w:style w:type="character" w:styleId="Hyperlink">
    <w:name w:val="Hyperlink"/>
    <w:basedOn w:val="DefaultParagraphFont"/>
    <w:rsid w:val="00FC1C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CFB"/>
    <w:pPr>
      <w:spacing w:before="100" w:beforeAutospacing="1" w:after="100" w:afterAutospacing="1" w:line="360" w:lineRule="auto"/>
    </w:pPr>
  </w:style>
  <w:style w:type="character" w:styleId="Strong">
    <w:name w:val="Strong"/>
    <w:basedOn w:val="DefaultParagraphFont"/>
    <w:uiPriority w:val="22"/>
    <w:qFormat/>
    <w:rsid w:val="00FC1CFB"/>
    <w:rPr>
      <w:b/>
      <w:bCs/>
    </w:rPr>
  </w:style>
  <w:style w:type="paragraph" w:customStyle="1" w:styleId="style3">
    <w:name w:val="style3"/>
    <w:basedOn w:val="Normal"/>
    <w:rsid w:val="00FC1CFB"/>
    <w:pPr>
      <w:spacing w:before="100" w:beforeAutospacing="1" w:after="100" w:afterAutospacing="1" w:line="360" w:lineRule="auto"/>
    </w:pPr>
  </w:style>
  <w:style w:type="paragraph" w:styleId="Header">
    <w:name w:val="header"/>
    <w:basedOn w:val="Normal"/>
    <w:link w:val="HeaderChar"/>
    <w:uiPriority w:val="99"/>
    <w:unhideWhenUsed/>
    <w:rsid w:val="0085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5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5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51E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A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6E"/>
    <w:rPr>
      <w:rFonts w:ascii="Tahoma" w:eastAsia="Times New Roman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545D3B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45D3B"/>
    <w:rPr>
      <w:rFonts w:eastAsiaTheme="minorEastAsia"/>
      <w:i/>
      <w:iCs/>
      <w:color w:val="000000" w:themeColor="text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53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7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7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86B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9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13355"/>
                        <w:left w:val="single" w:sz="6" w:space="0" w:color="113355"/>
                        <w:bottom w:val="single" w:sz="6" w:space="0" w:color="113355"/>
                        <w:right w:val="single" w:sz="6" w:space="0" w:color="113355"/>
                      </w:divBdr>
                      <w:divsChild>
                        <w:div w:id="1621566815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dc.gov/laboratory-response-network/php/chemical/specimen-collec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hhs.mt.gov/publichealth/LaboratoryServices/LaboratoryEmergencyPreparednes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frm=1&amp;source=images&amp;cd=&amp;cad=rja&amp;uact=8&amp;docid=xf9r58hVG6R86M&amp;tbnid=QfiQpqbSl3Th-M:&amp;ved=0CAUQjRw&amp;url=http://deq.mt.gov/wqinfo/pws/security/samplingcontaminants.mcpx&amp;ei=AjSrU8uAHtK9oQTmy4LwDA&amp;bvm=bv.69837884,d.cGU&amp;psig=AFQjCNGQ9WvKnsulot4ThhmMS_4GGRHPdw&amp;ust=1403815276586054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78C58007D84ED39161CA669D98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B9AA2-4760-46A9-A6FB-9313D09FBB41}"/>
      </w:docPartPr>
      <w:docPartBody>
        <w:p w:rsidR="00E119E6" w:rsidRDefault="00E119E6">
          <w:pPr>
            <w:pStyle w:val="ED78C58007D84ED39161CA669D988904"/>
          </w:pPr>
          <w:r>
            <w:rPr>
              <w:rStyle w:val="PlaceholderText"/>
              <w:rFonts w:ascii="Arial Narrow" w:eastAsiaTheme="minorHAnsi" w:hAnsi="Arial Narrow"/>
            </w:rPr>
            <w:t>Click here to e</w:t>
          </w:r>
          <w:r w:rsidRP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p>
      </w:docPartBody>
    </w:docPart>
    <w:docPart>
      <w:docPartPr>
        <w:name w:val="A4EEC24009EB4FD18335325DD4D8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FA753-DED9-4C01-A94E-DC6EAE76DF77}"/>
      </w:docPartPr>
      <w:docPartBody>
        <w:p w:rsidR="00E119E6" w:rsidRDefault="00E119E6">
          <w:pPr>
            <w:pStyle w:val="A4EEC24009EB4FD18335325DD4D8F033"/>
          </w:pPr>
          <w:r>
            <w:rPr>
              <w:rStyle w:val="PlaceholderText"/>
              <w:rFonts w:ascii="Arial Narrow" w:eastAsiaTheme="minorHAnsi" w:hAnsi="Arial Narrow"/>
            </w:rPr>
            <w:t>Click here to e</w:t>
          </w:r>
          <w:r w:rsidRPr="00784E8D">
            <w:rPr>
              <w:rStyle w:val="PlaceholderText"/>
              <w:rFonts w:ascii="Arial Narrow" w:eastAsiaTheme="minorHAnsi" w:hAnsi="Arial Narrow"/>
            </w:rPr>
            <w:t>nter jurisdiction name</w:t>
          </w:r>
        </w:p>
      </w:docPartBody>
    </w:docPart>
    <w:docPart>
      <w:docPartPr>
        <w:name w:val="B3631449B91444D491B871A5212A2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651B-D465-4D66-A2E1-462FE6747833}"/>
      </w:docPartPr>
      <w:docPartBody>
        <w:p w:rsidR="00E119E6" w:rsidRDefault="00E119E6">
          <w:pPr>
            <w:pStyle w:val="B3631449B91444D491B871A5212A232C"/>
          </w:pPr>
          <w:r w:rsidRPr="0007115D">
            <w:rPr>
              <w:rStyle w:val="PlaceholderText"/>
              <w:rFonts w:ascii="Arial Narrow" w:eastAsiaTheme="minorHAnsi" w:hAnsi="Arial Narrow"/>
            </w:rPr>
            <w:t>Click here to enter phone number</w:t>
          </w:r>
        </w:p>
      </w:docPartBody>
    </w:docPart>
    <w:docPart>
      <w:docPartPr>
        <w:name w:val="5F0B5D275DF1455CAC2FC80F1473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7A16-0ADC-4D73-9AEE-4B1F93852662}"/>
      </w:docPartPr>
      <w:docPartBody>
        <w:p w:rsidR="00E119E6" w:rsidRDefault="00E119E6">
          <w:pPr>
            <w:pStyle w:val="5F0B5D275DF1455CAC2FC80F147344E4"/>
          </w:pPr>
          <w:r>
            <w:rPr>
              <w:rStyle w:val="PlaceholderText"/>
              <w:rFonts w:ascii="Arial Narrow" w:eastAsiaTheme="minorHAnsi" w:hAnsi="Arial Narrow"/>
            </w:rPr>
            <w:t>Click here to enter p</w:t>
          </w:r>
          <w:r w:rsidRPr="00784E8D">
            <w:rPr>
              <w:rStyle w:val="PlaceholderText"/>
              <w:rFonts w:ascii="Arial Narrow" w:eastAsiaTheme="minorHAnsi" w:hAnsi="Arial Narrow"/>
            </w:rPr>
            <w:t>hone number</w:t>
          </w:r>
        </w:p>
      </w:docPartBody>
    </w:docPart>
    <w:docPart>
      <w:docPartPr>
        <w:name w:val="42C45D5F54EE4FA7A8C04E609676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1191-9701-4291-A9C5-6C15D4DC904A}"/>
      </w:docPartPr>
      <w:docPartBody>
        <w:p w:rsidR="00E119E6" w:rsidRDefault="00E119E6">
          <w:pPr>
            <w:pStyle w:val="42C45D5F54EE4FA7A8C04E609676C235"/>
          </w:pPr>
          <w:r w:rsidRPr="003A7588">
            <w:rPr>
              <w:rStyle w:val="PlaceholderText"/>
            </w:rPr>
            <w:t>Click here to enter text.</w:t>
          </w:r>
        </w:p>
      </w:docPartBody>
    </w:docPart>
    <w:docPart>
      <w:docPartPr>
        <w:name w:val="7DAC45493EB24F2BADAE97731C89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F34CD-A93F-48EB-8C1B-7A2E2152335B}"/>
      </w:docPartPr>
      <w:docPartBody>
        <w:p w:rsidR="00E119E6" w:rsidRDefault="00E119E6">
          <w:pPr>
            <w:pStyle w:val="7DAC45493EB24F2BADAE97731C89E9FD"/>
          </w:pPr>
          <w:r>
            <w:rPr>
              <w:rStyle w:val="PlaceholderText"/>
              <w:rFonts w:ascii="Arial Narrow" w:eastAsiaTheme="minorHAnsi" w:hAnsi="Arial Narrow"/>
            </w:rPr>
            <w:t>Click here to c</w:t>
          </w:r>
          <w:r w:rsidRPr="00884E43">
            <w:rPr>
              <w:rStyle w:val="PlaceholderText"/>
              <w:rFonts w:ascii="Arial Narrow" w:eastAsiaTheme="minorHAnsi" w:hAnsi="Arial Narrow"/>
            </w:rPr>
            <w:t>hoose transport method</w:t>
          </w:r>
        </w:p>
      </w:docPartBody>
    </w:docPart>
    <w:docPart>
      <w:docPartPr>
        <w:name w:val="08D3BA75C7094A4297B8C228E248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DF60A-EBCD-4808-9D61-5CFFDB5CABBA}"/>
      </w:docPartPr>
      <w:docPartBody>
        <w:p w:rsidR="00E119E6" w:rsidRDefault="00E119E6">
          <w:pPr>
            <w:pStyle w:val="08D3BA75C7094A4297B8C228E24813C9"/>
          </w:pPr>
          <w:r>
            <w:rPr>
              <w:rStyle w:val="PlaceholderText"/>
              <w:rFonts w:ascii="Arial Narrow" w:eastAsiaTheme="minorHAnsi" w:hAnsi="Arial Narrow"/>
            </w:rPr>
            <w:t>Click here to e</w:t>
          </w:r>
          <w:r w:rsidRPr="00784E8D">
            <w:rPr>
              <w:rStyle w:val="PlaceholderText"/>
              <w:rFonts w:ascii="Arial Narrow" w:eastAsiaTheme="minorHAnsi" w:hAnsi="Arial Narrow"/>
            </w:rPr>
            <w:t>nter location name/address</w:t>
          </w:r>
        </w:p>
      </w:docPartBody>
    </w:docPart>
    <w:docPart>
      <w:docPartPr>
        <w:name w:val="C038A3622B464EBD853343061935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2011-E428-42AE-9BCE-465305CCE0E2}"/>
      </w:docPartPr>
      <w:docPartBody>
        <w:p w:rsidR="00E119E6" w:rsidRDefault="00E119E6">
          <w:pPr>
            <w:pStyle w:val="C038A3622B464EBD853343061935EB2D"/>
          </w:pPr>
          <w:r>
            <w:rPr>
              <w:rStyle w:val="PlaceholderText"/>
              <w:rFonts w:ascii="Arial Narrow" w:eastAsiaTheme="minorHAnsi" w:hAnsi="Arial Narrow"/>
            </w:rPr>
            <w:t>Click here to enter jurisdiction name</w:t>
          </w:r>
        </w:p>
      </w:docPartBody>
    </w:docPart>
    <w:docPart>
      <w:docPartPr>
        <w:name w:val="D0B3DB47D18B453989F098545052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298A4-B060-42F6-842F-72EC80DFA7F4}"/>
      </w:docPartPr>
      <w:docPartBody>
        <w:p w:rsidR="00E119E6" w:rsidRDefault="00E119E6">
          <w:pPr>
            <w:pStyle w:val="D0B3DB47D18B453989F098545052CC96"/>
          </w:pPr>
          <w:r>
            <w:rPr>
              <w:rStyle w:val="PlaceholderText"/>
              <w:rFonts w:ascii="Arial Narrow" w:eastAsiaTheme="minorHAnsi" w:hAnsi="Arial Narrow"/>
            </w:rPr>
            <w:t>Click here to enter phone number</w:t>
          </w:r>
        </w:p>
      </w:docPartBody>
    </w:docPart>
    <w:docPart>
      <w:docPartPr>
        <w:name w:val="A9A18ABB32A74CB980060A44ABB6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5845-BA3C-4EE7-A59D-2F049039C3A9}"/>
      </w:docPartPr>
      <w:docPartBody>
        <w:p w:rsidR="00E119E6" w:rsidRDefault="00E119E6">
          <w:pPr>
            <w:pStyle w:val="A9A18ABB32A74CB980060A44ABB656F8"/>
          </w:pPr>
          <w:r w:rsidRPr="00884E43">
            <w:rPr>
              <w:rStyle w:val="PlaceholderText"/>
              <w:rFonts w:ascii="Arial Narrow" w:eastAsiaTheme="minorHAnsi" w:hAnsi="Arial Narrow"/>
            </w:rPr>
            <w:t xml:space="preserve">Click here to enter </w:t>
          </w:r>
          <w:r>
            <w:rPr>
              <w:rStyle w:val="PlaceholderText"/>
              <w:rFonts w:ascii="Arial Narrow" w:eastAsiaTheme="minorHAnsi" w:hAnsi="Arial Narrow"/>
            </w:rPr>
            <w:t>location name/address</w:t>
          </w:r>
        </w:p>
      </w:docPartBody>
    </w:docPart>
    <w:docPart>
      <w:docPartPr>
        <w:name w:val="5F4FD4A5262E4A00AEA12C84DDFD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E4D00-9BC7-4DD9-BC2C-B474C1999C48}"/>
      </w:docPartPr>
      <w:docPartBody>
        <w:p w:rsidR="00E119E6" w:rsidRDefault="00E119E6">
          <w:pPr>
            <w:pStyle w:val="5F4FD4A5262E4A00AEA12C84DDFD6332"/>
          </w:pPr>
          <w:r w:rsidRPr="00884E43">
            <w:rPr>
              <w:rStyle w:val="PlaceholderText"/>
              <w:rFonts w:ascii="Arial Narrow" w:eastAsiaTheme="minorHAnsi" w:hAnsi="Arial Narrow"/>
            </w:rPr>
            <w:t>Click here to enter text</w:t>
          </w:r>
        </w:p>
      </w:docPartBody>
    </w:docPart>
    <w:docPart>
      <w:docPartPr>
        <w:name w:val="18121B8633424E05925C0989AE4E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929B-6540-474D-BFAE-376905C819F8}"/>
      </w:docPartPr>
      <w:docPartBody>
        <w:p w:rsidR="00E119E6" w:rsidRDefault="00E119E6">
          <w:pPr>
            <w:pStyle w:val="18121B8633424E05925C0989AE4E6233"/>
          </w:pPr>
          <w:r w:rsidRPr="00884E43">
            <w:rPr>
              <w:rStyle w:val="PlaceholderText"/>
              <w:rFonts w:ascii="Arial Narrow" w:eastAsiaTheme="minorHAnsi" w:hAnsi="Arial Narrow"/>
            </w:rPr>
            <w:t>Click here to enter</w:t>
          </w:r>
          <w:r>
            <w:rPr>
              <w:rStyle w:val="PlaceholderText"/>
              <w:rFonts w:ascii="Arial Narrow" w:eastAsiaTheme="minorHAnsi" w:hAnsi="Arial Narrow"/>
            </w:rPr>
            <w:t xml:space="preserve"> location name/address</w:t>
          </w:r>
        </w:p>
      </w:docPartBody>
    </w:docPart>
    <w:docPart>
      <w:docPartPr>
        <w:name w:val="2F1FF8B6FEDB4C22BD3EAF1EC2D3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8BDE-62E7-487E-BE83-028D3AAD3E2D}"/>
      </w:docPartPr>
      <w:docPartBody>
        <w:p w:rsidR="00B82FCB" w:rsidRDefault="00B82FCB" w:rsidP="00B82FCB">
          <w:pPr>
            <w:pStyle w:val="2F1FF8B6FEDB4C22BD3EAF1EC2D3A681"/>
          </w:pPr>
          <w:r w:rsidRPr="00884E43">
            <w:rPr>
              <w:rStyle w:val="PlaceholderText"/>
              <w:rFonts w:ascii="Arial Narrow" w:eastAsiaTheme="minorHAnsi" w:hAnsi="Arial Narrow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E6"/>
    <w:rsid w:val="0001046E"/>
    <w:rsid w:val="00506BAC"/>
    <w:rsid w:val="007C2806"/>
    <w:rsid w:val="00B82FCB"/>
    <w:rsid w:val="00C843F6"/>
    <w:rsid w:val="00E119E6"/>
    <w:rsid w:val="00F5636F"/>
    <w:rsid w:val="00FB0DF1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FCB"/>
    <w:rPr>
      <w:color w:val="808080"/>
    </w:rPr>
  </w:style>
  <w:style w:type="paragraph" w:customStyle="1" w:styleId="ED78C58007D84ED39161CA669D988904">
    <w:name w:val="ED78C58007D84ED39161CA669D988904"/>
  </w:style>
  <w:style w:type="paragraph" w:customStyle="1" w:styleId="A4EEC24009EB4FD18335325DD4D8F033">
    <w:name w:val="A4EEC24009EB4FD18335325DD4D8F033"/>
  </w:style>
  <w:style w:type="paragraph" w:customStyle="1" w:styleId="B3631449B91444D491B871A5212A232C">
    <w:name w:val="B3631449B91444D491B871A5212A232C"/>
  </w:style>
  <w:style w:type="paragraph" w:customStyle="1" w:styleId="5F0B5D275DF1455CAC2FC80F147344E4">
    <w:name w:val="5F0B5D275DF1455CAC2FC80F147344E4"/>
  </w:style>
  <w:style w:type="paragraph" w:customStyle="1" w:styleId="42C45D5F54EE4FA7A8C04E609676C235">
    <w:name w:val="42C45D5F54EE4FA7A8C04E609676C235"/>
  </w:style>
  <w:style w:type="paragraph" w:customStyle="1" w:styleId="7DAC45493EB24F2BADAE97731C89E9FD">
    <w:name w:val="7DAC45493EB24F2BADAE97731C89E9FD"/>
  </w:style>
  <w:style w:type="paragraph" w:customStyle="1" w:styleId="08D3BA75C7094A4297B8C228E24813C9">
    <w:name w:val="08D3BA75C7094A4297B8C228E24813C9"/>
  </w:style>
  <w:style w:type="paragraph" w:customStyle="1" w:styleId="C038A3622B464EBD853343061935EB2D">
    <w:name w:val="C038A3622B464EBD853343061935EB2D"/>
  </w:style>
  <w:style w:type="paragraph" w:customStyle="1" w:styleId="D0B3DB47D18B453989F098545052CC96">
    <w:name w:val="D0B3DB47D18B453989F098545052CC96"/>
  </w:style>
  <w:style w:type="paragraph" w:customStyle="1" w:styleId="A9A18ABB32A74CB980060A44ABB656F8">
    <w:name w:val="A9A18ABB32A74CB980060A44ABB656F8"/>
  </w:style>
  <w:style w:type="paragraph" w:customStyle="1" w:styleId="5F4FD4A5262E4A00AEA12C84DDFD6332">
    <w:name w:val="5F4FD4A5262E4A00AEA12C84DDFD6332"/>
  </w:style>
  <w:style w:type="paragraph" w:customStyle="1" w:styleId="18121B8633424E05925C0989AE4E6233">
    <w:name w:val="18121B8633424E05925C0989AE4E6233"/>
  </w:style>
  <w:style w:type="paragraph" w:customStyle="1" w:styleId="2F1FF8B6FEDB4C22BD3EAF1EC2D3A681">
    <w:name w:val="2F1FF8B6FEDB4C22BD3EAF1EC2D3A681"/>
    <w:rsid w:val="00B82FC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0184-0024-439F-B59E-CB0F653D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2242</Words>
  <Characters>12343</Characters>
  <Application>Microsoft Office Word</Application>
  <DocSecurity>4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CSKT Tribal Health</Company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Newman, Kimberly</dc:creator>
  <cp:lastModifiedBy>Brown, Jacob</cp:lastModifiedBy>
  <cp:revision>2</cp:revision>
  <cp:lastPrinted>2024-06-28T13:57:00Z</cp:lastPrinted>
  <dcterms:created xsi:type="dcterms:W3CDTF">2025-07-15T22:56:00Z</dcterms:created>
  <dcterms:modified xsi:type="dcterms:W3CDTF">2025-07-15T22:56:00Z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4388aa46-1d10-46df-a7ae-ecfa9b04e9d9</vt:lpwstr>
  </property>
</Properties>
</file>